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EF03" w14:textId="52278163" w:rsidR="001833CA" w:rsidRPr="001A1E5A" w:rsidRDefault="00253CEC" w:rsidP="0118B710">
      <w:pPr>
        <w:pStyle w:val="Nagwek1"/>
        <w:rPr>
          <w:rFonts w:asciiTheme="minorHAnsi" w:eastAsia="Montserrat" w:hAnsiTheme="minorHAnsi" w:cstheme="minorHAnsi"/>
          <w:b/>
          <w:bCs/>
          <w:color w:val="auto"/>
          <w:sz w:val="22"/>
          <w:szCs w:val="22"/>
        </w:rPr>
      </w:pPr>
      <w:r w:rsidRPr="001A1E5A">
        <w:rPr>
          <w:rFonts w:asciiTheme="minorHAnsi" w:eastAsia="Montserrat" w:hAnsiTheme="minorHAnsi" w:cstheme="minorHAnsi"/>
          <w:b/>
          <w:bCs/>
          <w:color w:val="auto"/>
          <w:sz w:val="22"/>
          <w:szCs w:val="22"/>
        </w:rPr>
        <w:t xml:space="preserve">Szacowanie wartości </w:t>
      </w:r>
      <w:r w:rsidR="153B7579" w:rsidRPr="001A1E5A">
        <w:rPr>
          <w:rFonts w:asciiTheme="minorHAnsi" w:eastAsia="Montserrat" w:hAnsiTheme="minorHAnsi" w:cstheme="minorHAnsi"/>
          <w:b/>
          <w:bCs/>
          <w:color w:val="auto"/>
          <w:sz w:val="22"/>
          <w:szCs w:val="22"/>
        </w:rPr>
        <w:t xml:space="preserve">na </w:t>
      </w:r>
      <w:r w:rsidR="00E110E3" w:rsidRPr="001A1E5A">
        <w:rPr>
          <w:rFonts w:asciiTheme="minorHAnsi" w:eastAsia="Montserrat" w:hAnsiTheme="minorHAnsi" w:cstheme="minorHAnsi"/>
          <w:b/>
          <w:bCs/>
          <w:color w:val="auto"/>
          <w:sz w:val="22"/>
          <w:szCs w:val="22"/>
        </w:rPr>
        <w:t xml:space="preserve">badanie kliniczne dla oprogramowania – wyrób medyczny w klasie </w:t>
      </w:r>
      <w:proofErr w:type="spellStart"/>
      <w:r w:rsidR="00E110E3" w:rsidRPr="001A1E5A">
        <w:rPr>
          <w:rFonts w:asciiTheme="minorHAnsi" w:eastAsia="Montserrat" w:hAnsiTheme="minorHAnsi" w:cstheme="minorHAnsi"/>
          <w:b/>
          <w:bCs/>
          <w:color w:val="auto"/>
          <w:sz w:val="22"/>
          <w:szCs w:val="22"/>
        </w:rPr>
        <w:t>IIa</w:t>
      </w:r>
      <w:proofErr w:type="spellEnd"/>
    </w:p>
    <w:p w14:paraId="0B859EF7" w14:textId="536C737B" w:rsidR="001833CA" w:rsidRPr="001A1E5A" w:rsidRDefault="001833CA">
      <w:pPr>
        <w:rPr>
          <w:rFonts w:cstheme="minorHAnsi"/>
        </w:rPr>
      </w:pPr>
    </w:p>
    <w:p w14:paraId="34C49185" w14:textId="2FA14C13" w:rsidR="001833CA" w:rsidRPr="001A1E5A" w:rsidRDefault="153B7579" w:rsidP="00025DDB">
      <w:pPr>
        <w:jc w:val="both"/>
        <w:rPr>
          <w:rFonts w:eastAsia="Lato" w:cstheme="minorHAnsi"/>
        </w:rPr>
      </w:pPr>
      <w:proofErr w:type="spellStart"/>
      <w:r w:rsidRPr="001A1E5A">
        <w:rPr>
          <w:rFonts w:eastAsia="Lato" w:cstheme="minorHAnsi"/>
        </w:rPr>
        <w:t>Pentacomp</w:t>
      </w:r>
      <w:proofErr w:type="spellEnd"/>
      <w:r w:rsidRPr="001A1E5A">
        <w:rPr>
          <w:rFonts w:eastAsia="Lato" w:cstheme="minorHAnsi"/>
        </w:rPr>
        <w:t xml:space="preserve"> Systemy Informatyczne SA do jednego ze swoich projektów badawczo – rozwojowych </w:t>
      </w:r>
      <w:r w:rsidR="004B06A8" w:rsidRPr="001A1E5A">
        <w:rPr>
          <w:rFonts w:eastAsia="Lato" w:cstheme="minorHAnsi"/>
        </w:rPr>
        <w:t xml:space="preserve">przekazuje zapytanie w celu ustalenia szacunkowej wartości zamówienia na </w:t>
      </w:r>
      <w:r w:rsidR="00E110E3" w:rsidRPr="001A1E5A">
        <w:rPr>
          <w:rFonts w:eastAsia="Lato" w:cstheme="minorHAnsi"/>
        </w:rPr>
        <w:t xml:space="preserve">badanie kliniczne dla oprogramowania – wyrób medyczny w klasie </w:t>
      </w:r>
      <w:proofErr w:type="spellStart"/>
      <w:r w:rsidR="00E110E3" w:rsidRPr="001A1E5A">
        <w:rPr>
          <w:rFonts w:eastAsia="Lato" w:cstheme="minorHAnsi"/>
        </w:rPr>
        <w:t>IIa</w:t>
      </w:r>
      <w:proofErr w:type="spellEnd"/>
    </w:p>
    <w:p w14:paraId="712D3A5B" w14:textId="07F76932" w:rsidR="00413F1B" w:rsidRPr="00B14A81" w:rsidRDefault="00413F1B" w:rsidP="00025DDB">
      <w:pPr>
        <w:jc w:val="both"/>
        <w:rPr>
          <w:rFonts w:eastAsia="Lato" w:cstheme="minorHAnsi"/>
          <w:lang w:val="en-GB"/>
        </w:rPr>
      </w:pPr>
      <w:r w:rsidRPr="001A1E5A">
        <w:rPr>
          <w:rStyle w:val="ui-provider"/>
          <w:rFonts w:cstheme="minorHAnsi"/>
        </w:rPr>
        <w:t xml:space="preserve">Szacowanie wartości zamówienia dotyczy działań realizowanych przez </w:t>
      </w:r>
      <w:proofErr w:type="spellStart"/>
      <w:r w:rsidRPr="001A1E5A">
        <w:rPr>
          <w:rStyle w:val="ui-provider"/>
          <w:rFonts w:cstheme="minorHAnsi"/>
        </w:rPr>
        <w:t>Pentacomp</w:t>
      </w:r>
      <w:proofErr w:type="spellEnd"/>
      <w:r w:rsidRPr="001A1E5A">
        <w:rPr>
          <w:rStyle w:val="ui-provider"/>
          <w:rFonts w:cstheme="minorHAnsi"/>
        </w:rPr>
        <w:t xml:space="preserve"> Systemy Informatyczne w ramach Projektu nr 2022/ABM/02/00004 pn. </w:t>
      </w:r>
      <w:r w:rsidRPr="00B14A81">
        <w:rPr>
          <w:rStyle w:val="ui-provider"/>
          <w:rFonts w:cstheme="minorHAnsi"/>
          <w:i/>
          <w:iCs/>
          <w:lang w:val="en-GB"/>
        </w:rPr>
        <w:t>„Development of an IT system based on artificial intelligence algorithms supporting the diagnosis of hip dysplasia in infants and the process of choosing the optimal therapeutic path”.</w:t>
      </w:r>
    </w:p>
    <w:p w14:paraId="65424130" w14:textId="2DE16446" w:rsidR="00194DB2" w:rsidRPr="007D74BE" w:rsidRDefault="00AD0F19" w:rsidP="007D74BE">
      <w:pPr>
        <w:pStyle w:val="Akapitzlist"/>
        <w:numPr>
          <w:ilvl w:val="0"/>
          <w:numId w:val="27"/>
        </w:numPr>
        <w:spacing w:after="100" w:afterAutospacing="1" w:line="240" w:lineRule="auto"/>
        <w:ind w:left="426" w:hanging="426"/>
        <w:rPr>
          <w:rFonts w:eastAsia="Times New Roman" w:cstheme="minorHAnsi"/>
          <w:b/>
          <w:bCs/>
          <w:spacing w:val="5"/>
          <w:lang w:eastAsia="pl-PL"/>
        </w:rPr>
      </w:pPr>
      <w:r w:rsidRPr="007D74BE">
        <w:rPr>
          <w:rFonts w:eastAsia="Times New Roman" w:cstheme="minorHAnsi"/>
          <w:b/>
          <w:bCs/>
          <w:spacing w:val="5"/>
          <w:lang w:eastAsia="pl-PL"/>
        </w:rPr>
        <w:t>Opis oprogramowania</w:t>
      </w:r>
      <w:r w:rsidR="00B1337D" w:rsidRPr="007D74BE">
        <w:rPr>
          <w:rFonts w:eastAsia="Times New Roman" w:cstheme="minorHAnsi"/>
          <w:b/>
          <w:bCs/>
          <w:spacing w:val="5"/>
          <w:lang w:eastAsia="pl-PL"/>
        </w:rPr>
        <w:t>:</w:t>
      </w:r>
    </w:p>
    <w:p w14:paraId="2A4A5114" w14:textId="231BE7F8" w:rsidR="00AD0F19" w:rsidRPr="00AD0F19" w:rsidRDefault="00AD0F19" w:rsidP="00025DDB">
      <w:pPr>
        <w:pStyle w:val="Akapitzlist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>
        <w:rPr>
          <w:rFonts w:eastAsia="Times New Roman" w:cstheme="minorHAnsi"/>
          <w:spacing w:val="5"/>
          <w:lang w:eastAsia="pl-PL"/>
        </w:rPr>
        <w:t>O</w:t>
      </w:r>
      <w:r w:rsidRPr="00AD0F19">
        <w:rPr>
          <w:rFonts w:eastAsia="Times New Roman" w:cstheme="minorHAnsi"/>
          <w:spacing w:val="5"/>
          <w:lang w:eastAsia="pl-PL"/>
        </w:rPr>
        <w:t>programowanie wspomagające proces diagnostyczny dysplazji bioder u noworodków</w:t>
      </w:r>
      <w:r w:rsidR="00316E74">
        <w:rPr>
          <w:rFonts w:eastAsia="Times New Roman" w:cstheme="minorHAnsi"/>
          <w:spacing w:val="5"/>
          <w:lang w:eastAsia="pl-PL"/>
        </w:rPr>
        <w:t>.</w:t>
      </w:r>
    </w:p>
    <w:p w14:paraId="001522E5" w14:textId="69A6367F" w:rsidR="00AD0F19" w:rsidRPr="00AD0F19" w:rsidRDefault="00AD0F19" w:rsidP="00025DDB">
      <w:pPr>
        <w:pStyle w:val="Akapitzlist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>
        <w:rPr>
          <w:rFonts w:eastAsia="Times New Roman" w:cstheme="minorHAnsi"/>
          <w:spacing w:val="5"/>
          <w:lang w:eastAsia="pl-PL"/>
        </w:rPr>
        <w:t>D</w:t>
      </w:r>
      <w:r w:rsidRPr="00AD0F19">
        <w:rPr>
          <w:rFonts w:eastAsia="Times New Roman" w:cstheme="minorHAnsi"/>
          <w:spacing w:val="5"/>
          <w:lang w:eastAsia="pl-PL"/>
        </w:rPr>
        <w:t xml:space="preserve">iagnoza w oparciu o badanie </w:t>
      </w:r>
      <w:proofErr w:type="spellStart"/>
      <w:r w:rsidRPr="00AD0F19">
        <w:rPr>
          <w:rFonts w:eastAsia="Times New Roman" w:cstheme="minorHAnsi"/>
          <w:spacing w:val="5"/>
          <w:lang w:eastAsia="pl-PL"/>
        </w:rPr>
        <w:t>usg</w:t>
      </w:r>
      <w:proofErr w:type="spellEnd"/>
      <w:r w:rsidRPr="00AD0F19">
        <w:rPr>
          <w:rFonts w:eastAsia="Times New Roman" w:cstheme="minorHAnsi"/>
          <w:spacing w:val="5"/>
          <w:lang w:eastAsia="pl-PL"/>
        </w:rPr>
        <w:t xml:space="preserve"> z automatyzacją rozpoznawania obrazu</w:t>
      </w:r>
      <w:r w:rsidR="00316E74">
        <w:rPr>
          <w:rFonts w:eastAsia="Times New Roman" w:cstheme="minorHAnsi"/>
          <w:spacing w:val="5"/>
          <w:lang w:eastAsia="pl-PL"/>
        </w:rPr>
        <w:t>.</w:t>
      </w:r>
    </w:p>
    <w:p w14:paraId="45E84843" w14:textId="009EDD8E" w:rsidR="00AD0F19" w:rsidRPr="00AD0F19" w:rsidRDefault="00AD0F19" w:rsidP="00025DDB">
      <w:pPr>
        <w:pStyle w:val="Akapitzlist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>
        <w:rPr>
          <w:rFonts w:eastAsia="Times New Roman" w:cstheme="minorHAnsi"/>
          <w:spacing w:val="5"/>
          <w:lang w:eastAsia="pl-PL"/>
        </w:rPr>
        <w:t>R</w:t>
      </w:r>
      <w:r w:rsidRPr="00AD0F19">
        <w:rPr>
          <w:rFonts w:eastAsia="Times New Roman" w:cstheme="minorHAnsi"/>
          <w:spacing w:val="5"/>
          <w:lang w:eastAsia="pl-PL"/>
        </w:rPr>
        <w:t xml:space="preserve">ozwiązanie chmurowe, współpracujące z aparatami </w:t>
      </w:r>
      <w:proofErr w:type="spellStart"/>
      <w:r w:rsidRPr="00AD0F19">
        <w:rPr>
          <w:rFonts w:eastAsia="Times New Roman" w:cstheme="minorHAnsi"/>
          <w:spacing w:val="5"/>
          <w:lang w:eastAsia="pl-PL"/>
        </w:rPr>
        <w:t>usg</w:t>
      </w:r>
      <w:proofErr w:type="spellEnd"/>
      <w:r w:rsidR="00316E74">
        <w:rPr>
          <w:rFonts w:eastAsia="Times New Roman" w:cstheme="minorHAnsi"/>
          <w:spacing w:val="5"/>
          <w:lang w:eastAsia="pl-PL"/>
        </w:rPr>
        <w:t>.</w:t>
      </w:r>
    </w:p>
    <w:p w14:paraId="7B291E76" w14:textId="2885A2E5" w:rsidR="00AD0F19" w:rsidRPr="004234E0" w:rsidRDefault="00AD0F19" w:rsidP="00025DDB">
      <w:pPr>
        <w:pStyle w:val="Akapitzlist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>
        <w:rPr>
          <w:rFonts w:eastAsia="Times New Roman" w:cstheme="minorHAnsi"/>
          <w:spacing w:val="5"/>
          <w:lang w:eastAsia="pl-PL"/>
        </w:rPr>
        <w:t>W</w:t>
      </w:r>
      <w:r w:rsidRPr="00AD0F19">
        <w:rPr>
          <w:rFonts w:eastAsia="Times New Roman" w:cstheme="minorHAnsi"/>
          <w:spacing w:val="5"/>
          <w:lang w:eastAsia="pl-PL"/>
        </w:rPr>
        <w:t xml:space="preserve">ynik badania: wstępne zakwalifikowanie biodra do klasyfikacji wg metody Grafa. Możliwe wyniki badania: </w:t>
      </w:r>
      <w:proofErr w:type="spellStart"/>
      <w:r w:rsidRPr="00AD0F19">
        <w:rPr>
          <w:rFonts w:eastAsia="Times New Roman" w:cstheme="minorHAnsi"/>
          <w:spacing w:val="5"/>
          <w:lang w:eastAsia="pl-PL"/>
        </w:rPr>
        <w:t>Ia</w:t>
      </w:r>
      <w:proofErr w:type="spellEnd"/>
      <w:r w:rsidRPr="00AD0F19">
        <w:rPr>
          <w:rFonts w:eastAsia="Times New Roman" w:cstheme="minorHAnsi"/>
          <w:spacing w:val="5"/>
          <w:lang w:eastAsia="pl-PL"/>
        </w:rPr>
        <w:t xml:space="preserve">, </w:t>
      </w:r>
      <w:proofErr w:type="spellStart"/>
      <w:r w:rsidRPr="00AD0F19">
        <w:rPr>
          <w:rFonts w:eastAsia="Times New Roman" w:cstheme="minorHAnsi"/>
          <w:spacing w:val="5"/>
          <w:lang w:eastAsia="pl-PL"/>
        </w:rPr>
        <w:t>Ib</w:t>
      </w:r>
      <w:proofErr w:type="spellEnd"/>
      <w:r w:rsidRPr="00AD0F19">
        <w:rPr>
          <w:rFonts w:eastAsia="Times New Roman" w:cstheme="minorHAnsi"/>
          <w:spacing w:val="5"/>
          <w:lang w:eastAsia="pl-PL"/>
        </w:rPr>
        <w:t xml:space="preserve"> (biodro zdrowe), </w:t>
      </w:r>
      <w:proofErr w:type="spellStart"/>
      <w:r w:rsidRPr="00AD0F19">
        <w:rPr>
          <w:rFonts w:eastAsia="Times New Roman" w:cstheme="minorHAnsi"/>
          <w:spacing w:val="5"/>
          <w:lang w:eastAsia="pl-PL"/>
        </w:rPr>
        <w:t>IIa</w:t>
      </w:r>
      <w:proofErr w:type="spellEnd"/>
      <w:r w:rsidRPr="00AD0F19">
        <w:rPr>
          <w:rFonts w:eastAsia="Times New Roman" w:cstheme="minorHAnsi"/>
          <w:spacing w:val="5"/>
          <w:lang w:eastAsia="pl-PL"/>
        </w:rPr>
        <w:t xml:space="preserve">, </w:t>
      </w:r>
      <w:proofErr w:type="spellStart"/>
      <w:r w:rsidRPr="00AD0F19">
        <w:rPr>
          <w:rFonts w:eastAsia="Times New Roman" w:cstheme="minorHAnsi"/>
          <w:spacing w:val="5"/>
          <w:lang w:eastAsia="pl-PL"/>
        </w:rPr>
        <w:t>IIb</w:t>
      </w:r>
      <w:proofErr w:type="spellEnd"/>
      <w:r w:rsidRPr="00AD0F19">
        <w:rPr>
          <w:rFonts w:eastAsia="Times New Roman" w:cstheme="minorHAnsi"/>
          <w:spacing w:val="5"/>
          <w:lang w:eastAsia="pl-PL"/>
        </w:rPr>
        <w:t xml:space="preserve">, </w:t>
      </w:r>
      <w:proofErr w:type="spellStart"/>
      <w:r w:rsidRPr="00AD0F19">
        <w:rPr>
          <w:rFonts w:eastAsia="Times New Roman" w:cstheme="minorHAnsi"/>
          <w:spacing w:val="5"/>
          <w:lang w:eastAsia="pl-PL"/>
        </w:rPr>
        <w:t>IIc</w:t>
      </w:r>
      <w:proofErr w:type="spellEnd"/>
      <w:r w:rsidRPr="00AD0F19">
        <w:rPr>
          <w:rFonts w:eastAsia="Times New Roman" w:cstheme="minorHAnsi"/>
          <w:spacing w:val="5"/>
          <w:lang w:eastAsia="pl-PL"/>
        </w:rPr>
        <w:t xml:space="preserve">, D (dysplazja stawu biodrowego), III, IV </w:t>
      </w:r>
      <w:r w:rsidRPr="004234E0">
        <w:rPr>
          <w:rFonts w:eastAsia="Times New Roman" w:cstheme="minorHAnsi"/>
          <w:spacing w:val="5"/>
          <w:lang w:eastAsia="pl-PL"/>
        </w:rPr>
        <w:t>(dysplazja z przemieszczeniem)</w:t>
      </w:r>
      <w:r w:rsidR="00316E74" w:rsidRPr="004234E0">
        <w:rPr>
          <w:rFonts w:eastAsia="Times New Roman" w:cstheme="minorHAnsi"/>
          <w:spacing w:val="5"/>
          <w:lang w:eastAsia="pl-PL"/>
        </w:rPr>
        <w:t>.</w:t>
      </w:r>
    </w:p>
    <w:p w14:paraId="4AF40741" w14:textId="74AE47E9" w:rsidR="004C2838" w:rsidRDefault="00316E74" w:rsidP="00025DDB">
      <w:pPr>
        <w:pStyle w:val="Akapitzlist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 w:rsidRPr="004234E0">
        <w:rPr>
          <w:rFonts w:eastAsia="Times New Roman" w:cstheme="minorHAnsi"/>
          <w:spacing w:val="5"/>
          <w:lang w:eastAsia="pl-PL"/>
        </w:rPr>
        <w:t>Z</w:t>
      </w:r>
      <w:r w:rsidR="00AD0F19" w:rsidRPr="004234E0">
        <w:rPr>
          <w:rFonts w:eastAsia="Times New Roman" w:cstheme="minorHAnsi"/>
          <w:spacing w:val="5"/>
          <w:lang w:eastAsia="pl-PL"/>
        </w:rPr>
        <w:t xml:space="preserve">godnie z klasyfikacją wyrobów medycznych, oprogramowanie tego typu należy do klasy </w:t>
      </w:r>
      <w:proofErr w:type="spellStart"/>
      <w:r w:rsidR="00AD0F19" w:rsidRPr="004234E0">
        <w:rPr>
          <w:rFonts w:eastAsia="Times New Roman" w:cstheme="minorHAnsi"/>
          <w:spacing w:val="5"/>
          <w:lang w:eastAsia="pl-PL"/>
        </w:rPr>
        <w:t>IIa</w:t>
      </w:r>
      <w:proofErr w:type="spellEnd"/>
      <w:r w:rsidR="007D74BE">
        <w:rPr>
          <w:rFonts w:eastAsia="Times New Roman" w:cstheme="minorHAnsi"/>
          <w:spacing w:val="5"/>
          <w:lang w:eastAsia="pl-PL"/>
        </w:rPr>
        <w:t xml:space="preserve"> </w:t>
      </w:r>
      <w:r w:rsidR="00AD0F19" w:rsidRPr="004234E0">
        <w:rPr>
          <w:rFonts w:eastAsia="Times New Roman" w:cstheme="minorHAnsi"/>
          <w:spacing w:val="5"/>
          <w:lang w:eastAsia="pl-PL"/>
        </w:rPr>
        <w:t xml:space="preserve">i jako takie nie wymaga badania klinicznego do wprowadzenia na rynek polski. </w:t>
      </w:r>
    </w:p>
    <w:p w14:paraId="58BD35B6" w14:textId="77777777" w:rsidR="007D74BE" w:rsidRPr="004234E0" w:rsidRDefault="007D74BE" w:rsidP="007D74BE">
      <w:pPr>
        <w:pStyle w:val="Akapitzlist"/>
        <w:spacing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</w:p>
    <w:p w14:paraId="168673C6" w14:textId="77777777" w:rsidR="00194DB2" w:rsidRPr="007D74BE" w:rsidRDefault="00194DB2" w:rsidP="007D74BE">
      <w:pPr>
        <w:pStyle w:val="Akapitzlist"/>
        <w:numPr>
          <w:ilvl w:val="0"/>
          <w:numId w:val="27"/>
        </w:numPr>
        <w:spacing w:after="0" w:line="240" w:lineRule="auto"/>
        <w:ind w:left="426" w:hanging="426"/>
        <w:rPr>
          <w:rFonts w:eastAsia="Times New Roman" w:cstheme="minorHAnsi"/>
          <w:b/>
          <w:bCs/>
          <w:spacing w:val="5"/>
          <w:lang w:eastAsia="pl-PL"/>
        </w:rPr>
      </w:pPr>
      <w:r w:rsidRPr="001A1E5A">
        <w:rPr>
          <w:rFonts w:eastAsia="Times New Roman" w:cstheme="minorHAnsi"/>
          <w:b/>
          <w:bCs/>
          <w:spacing w:val="5"/>
          <w:lang w:eastAsia="pl-PL"/>
        </w:rPr>
        <w:t>Wymagania:</w:t>
      </w:r>
    </w:p>
    <w:p w14:paraId="6CCD4130" w14:textId="47349696" w:rsidR="00BB749A" w:rsidRPr="00BB749A" w:rsidRDefault="00194DB2" w:rsidP="007D74BE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pacing w:val="5"/>
          <w:lang w:eastAsia="pl-PL"/>
        </w:rPr>
      </w:pPr>
      <w:r w:rsidRPr="001A1E5A">
        <w:rPr>
          <w:rFonts w:eastAsia="Times New Roman" w:cstheme="minorHAnsi"/>
          <w:spacing w:val="5"/>
          <w:lang w:eastAsia="pl-PL"/>
        </w:rPr>
        <w:t>Dostawca dysponuje zasobem kadrowym umożliwiającym poprawne wykonywanie badań</w:t>
      </w:r>
      <w:r w:rsidR="00D80629">
        <w:rPr>
          <w:rFonts w:eastAsia="Times New Roman" w:cstheme="minorHAnsi"/>
          <w:spacing w:val="5"/>
          <w:lang w:eastAsia="pl-PL"/>
        </w:rPr>
        <w:t xml:space="preserve"> klinicznych lub zapewni odpowiednią kadrę</w:t>
      </w:r>
      <w:r w:rsidR="00BB749A">
        <w:rPr>
          <w:rFonts w:eastAsia="Times New Roman" w:cstheme="minorHAnsi"/>
          <w:spacing w:val="5"/>
          <w:lang w:eastAsia="pl-PL"/>
        </w:rPr>
        <w:t>.</w:t>
      </w:r>
    </w:p>
    <w:p w14:paraId="679D93FB" w14:textId="34467358" w:rsidR="00194DB2" w:rsidRDefault="00194DB2" w:rsidP="00746CB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 w:rsidRPr="001A1E5A">
        <w:rPr>
          <w:rFonts w:eastAsia="Times New Roman" w:cstheme="minorHAnsi"/>
          <w:spacing w:val="5"/>
          <w:lang w:eastAsia="pl-PL"/>
        </w:rPr>
        <w:t xml:space="preserve">Dostawca dysponuje infrastrukturą techniczną </w:t>
      </w:r>
      <w:r w:rsidR="00CA7FCD">
        <w:rPr>
          <w:rFonts w:eastAsia="Times New Roman" w:cstheme="minorHAnsi"/>
          <w:spacing w:val="5"/>
          <w:lang w:eastAsia="pl-PL"/>
        </w:rPr>
        <w:t>(</w:t>
      </w:r>
      <w:r w:rsidR="00D80629">
        <w:rPr>
          <w:rFonts w:eastAsia="Times New Roman" w:cstheme="minorHAnsi"/>
          <w:spacing w:val="5"/>
          <w:lang w:eastAsia="pl-PL"/>
        </w:rPr>
        <w:t xml:space="preserve">lub </w:t>
      </w:r>
      <w:r w:rsidR="00CA7FCD">
        <w:rPr>
          <w:rFonts w:eastAsia="Times New Roman" w:cstheme="minorHAnsi"/>
          <w:spacing w:val="5"/>
          <w:lang w:eastAsia="pl-PL"/>
        </w:rPr>
        <w:t xml:space="preserve">ją zapewni) </w:t>
      </w:r>
      <w:r w:rsidRPr="001A1E5A">
        <w:rPr>
          <w:rFonts w:eastAsia="Times New Roman" w:cstheme="minorHAnsi"/>
          <w:spacing w:val="5"/>
          <w:lang w:eastAsia="pl-PL"/>
        </w:rPr>
        <w:t xml:space="preserve">niezbędną do prawidłowego </w:t>
      </w:r>
      <w:r w:rsidR="00AB651F">
        <w:rPr>
          <w:rFonts w:eastAsia="Times New Roman" w:cstheme="minorHAnsi"/>
          <w:spacing w:val="5"/>
          <w:lang w:eastAsia="pl-PL"/>
        </w:rPr>
        <w:t>przeprowadzenia badania klinicznego</w:t>
      </w:r>
      <w:r w:rsidR="00392648">
        <w:rPr>
          <w:rFonts w:eastAsia="Times New Roman" w:cstheme="minorHAnsi"/>
          <w:spacing w:val="5"/>
          <w:lang w:eastAsia="pl-PL"/>
        </w:rPr>
        <w:t xml:space="preserve"> – nie ma znaczenia </w:t>
      </w:r>
      <w:r w:rsidR="003918FC">
        <w:rPr>
          <w:rFonts w:eastAsia="Times New Roman" w:cstheme="minorHAnsi"/>
          <w:spacing w:val="5"/>
          <w:lang w:eastAsia="pl-PL"/>
        </w:rPr>
        <w:t xml:space="preserve">dla Zamawiającego czy dokumentacja będzie prowadzona </w:t>
      </w:r>
      <w:r w:rsidR="00392648">
        <w:rPr>
          <w:rFonts w:eastAsia="Times New Roman" w:cstheme="minorHAnsi"/>
          <w:spacing w:val="5"/>
          <w:lang w:eastAsia="pl-PL"/>
        </w:rPr>
        <w:t xml:space="preserve"> papierowo czy elektronicznie, natomiast ostateczne dane</w:t>
      </w:r>
      <w:r w:rsidR="008E5C66">
        <w:rPr>
          <w:rFonts w:eastAsia="Times New Roman" w:cstheme="minorHAnsi"/>
          <w:spacing w:val="5"/>
          <w:lang w:eastAsia="pl-PL"/>
        </w:rPr>
        <w:t>,</w:t>
      </w:r>
      <w:r w:rsidR="00392648">
        <w:rPr>
          <w:rFonts w:eastAsia="Times New Roman" w:cstheme="minorHAnsi"/>
          <w:spacing w:val="5"/>
          <w:lang w:eastAsia="pl-PL"/>
        </w:rPr>
        <w:t xml:space="preserve"> statystyki</w:t>
      </w:r>
      <w:r w:rsidR="003918FC">
        <w:rPr>
          <w:rFonts w:eastAsia="Times New Roman" w:cstheme="minorHAnsi"/>
          <w:spacing w:val="5"/>
          <w:lang w:eastAsia="pl-PL"/>
        </w:rPr>
        <w:t xml:space="preserve"> oraz cała dokumentacja musi być dostarczona </w:t>
      </w:r>
      <w:r w:rsidR="008E5C66">
        <w:rPr>
          <w:rFonts w:eastAsia="Times New Roman" w:cstheme="minorHAnsi"/>
          <w:spacing w:val="5"/>
          <w:lang w:eastAsia="pl-PL"/>
        </w:rPr>
        <w:t xml:space="preserve">do Zamawiającego </w:t>
      </w:r>
      <w:r w:rsidR="003918FC">
        <w:rPr>
          <w:rFonts w:eastAsia="Times New Roman" w:cstheme="minorHAnsi"/>
          <w:spacing w:val="5"/>
          <w:lang w:eastAsia="pl-PL"/>
        </w:rPr>
        <w:t xml:space="preserve">w </w:t>
      </w:r>
      <w:r w:rsidR="00392648">
        <w:rPr>
          <w:rFonts w:eastAsia="Times New Roman" w:cstheme="minorHAnsi"/>
          <w:spacing w:val="5"/>
          <w:lang w:eastAsia="pl-PL"/>
        </w:rPr>
        <w:t>postaci elektronicznej</w:t>
      </w:r>
      <w:r w:rsidR="00AB651F">
        <w:rPr>
          <w:rFonts w:eastAsia="Times New Roman" w:cstheme="minorHAnsi"/>
          <w:spacing w:val="5"/>
          <w:lang w:eastAsia="pl-PL"/>
        </w:rPr>
        <w:t>.</w:t>
      </w:r>
    </w:p>
    <w:p w14:paraId="2BA48D62" w14:textId="00F1314C" w:rsidR="00AF77B0" w:rsidRPr="001A1E5A" w:rsidRDefault="00AF77B0" w:rsidP="00746CB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>
        <w:rPr>
          <w:rFonts w:eastAsia="Lato" w:cstheme="minorHAnsi"/>
        </w:rPr>
        <w:t>Doświadczenie w obsłudze minimum 3 badań klinicznych.</w:t>
      </w:r>
    </w:p>
    <w:p w14:paraId="763830BB" w14:textId="11B49108" w:rsidR="000E77E5" w:rsidRDefault="000B2B88" w:rsidP="00746CB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>
        <w:rPr>
          <w:rFonts w:eastAsia="Times New Roman" w:cstheme="minorHAnsi"/>
          <w:spacing w:val="5"/>
          <w:lang w:eastAsia="pl-PL"/>
        </w:rPr>
        <w:t>W</w:t>
      </w:r>
      <w:r w:rsidRPr="000B2B88">
        <w:rPr>
          <w:rFonts w:eastAsia="Times New Roman" w:cstheme="minorHAnsi"/>
          <w:spacing w:val="5"/>
          <w:lang w:eastAsia="pl-PL"/>
        </w:rPr>
        <w:t>eryfikacj</w:t>
      </w:r>
      <w:r>
        <w:rPr>
          <w:rFonts w:eastAsia="Times New Roman" w:cstheme="minorHAnsi"/>
          <w:spacing w:val="5"/>
          <w:lang w:eastAsia="pl-PL"/>
        </w:rPr>
        <w:t>a</w:t>
      </w:r>
      <w:r w:rsidRPr="000B2B88">
        <w:rPr>
          <w:rFonts w:eastAsia="Times New Roman" w:cstheme="minorHAnsi"/>
          <w:spacing w:val="5"/>
          <w:lang w:eastAsia="pl-PL"/>
        </w:rPr>
        <w:t xml:space="preserve"> czy właściwości i działanie wyrobu są zgodne z wymogami zasadniczymi, tj. sprawdzenie czy działanie danego wyrobu medycznego odpowiada celom zakładanym przy jego projektowaniu, a także czy nie powoduje zagrożeń związanych z bezpieczeństwem korzystania z danego wyrobu</w:t>
      </w:r>
      <w:r w:rsidR="00002E47">
        <w:rPr>
          <w:rFonts w:eastAsia="Times New Roman" w:cstheme="minorHAnsi"/>
          <w:spacing w:val="5"/>
          <w:lang w:eastAsia="pl-PL"/>
        </w:rPr>
        <w:t>.</w:t>
      </w:r>
      <w:r w:rsidR="007736C6">
        <w:rPr>
          <w:rFonts w:eastAsia="Times New Roman" w:cstheme="minorHAnsi"/>
          <w:spacing w:val="5"/>
          <w:lang w:eastAsia="pl-PL"/>
        </w:rPr>
        <w:t xml:space="preserve"> </w:t>
      </w:r>
    </w:p>
    <w:p w14:paraId="07F931D3" w14:textId="748DD1C1" w:rsidR="00CF0757" w:rsidRDefault="00CF0757" w:rsidP="00746CB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>
        <w:rPr>
          <w:rFonts w:eastAsia="Times New Roman" w:cstheme="minorHAnsi"/>
          <w:spacing w:val="5"/>
          <w:lang w:eastAsia="pl-PL"/>
        </w:rPr>
        <w:t>U</w:t>
      </w:r>
      <w:r w:rsidRPr="00CF0757">
        <w:rPr>
          <w:rFonts w:eastAsia="Times New Roman" w:cstheme="minorHAnsi"/>
          <w:spacing w:val="5"/>
          <w:lang w:eastAsia="pl-PL"/>
        </w:rPr>
        <w:t>stalenie wszelkich działań niepożądanych</w:t>
      </w:r>
      <w:r w:rsidR="00002E47">
        <w:rPr>
          <w:rFonts w:eastAsia="Times New Roman" w:cstheme="minorHAnsi"/>
          <w:spacing w:val="5"/>
          <w:lang w:eastAsia="pl-PL"/>
        </w:rPr>
        <w:t>.</w:t>
      </w:r>
    </w:p>
    <w:p w14:paraId="438B3A55" w14:textId="481BC0F2" w:rsidR="008622AE" w:rsidRDefault="008622AE" w:rsidP="00194D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pacing w:val="5"/>
          <w:lang w:eastAsia="pl-PL"/>
        </w:rPr>
      </w:pPr>
      <w:r>
        <w:rPr>
          <w:rFonts w:eastAsia="Times New Roman" w:cstheme="minorHAnsi"/>
          <w:spacing w:val="5"/>
          <w:lang w:eastAsia="pl-PL"/>
        </w:rPr>
        <w:t>Koordynacja oraz zapewnienie wykonania wszystkich działań związanych z przygotowaniem oraz przeprowadzeniem badania klinicznego:</w:t>
      </w:r>
    </w:p>
    <w:p w14:paraId="3048DC1E" w14:textId="1AF6E479" w:rsidR="008622AE" w:rsidRPr="008622AE" w:rsidRDefault="008622AE" w:rsidP="008622A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pacing w:val="5"/>
          <w:lang w:eastAsia="pl-PL"/>
        </w:rPr>
      </w:pPr>
      <w:r w:rsidRPr="008622AE">
        <w:rPr>
          <w:rFonts w:eastAsia="Times New Roman" w:cstheme="minorHAnsi"/>
          <w:spacing w:val="5"/>
          <w:lang w:eastAsia="pl-PL"/>
        </w:rPr>
        <w:t xml:space="preserve">Ocena wykonalności badania klinicznego </w:t>
      </w:r>
      <w:r w:rsidR="00FF5894">
        <w:rPr>
          <w:rFonts w:eastAsia="Times New Roman" w:cstheme="minorHAnsi"/>
          <w:spacing w:val="5"/>
          <w:lang w:eastAsia="pl-PL"/>
        </w:rPr>
        <w:t xml:space="preserve">– </w:t>
      </w:r>
      <w:r w:rsidR="003918FC">
        <w:rPr>
          <w:rFonts w:eastAsia="Times New Roman" w:cstheme="minorHAnsi"/>
          <w:spacing w:val="5"/>
          <w:lang w:eastAsia="pl-PL"/>
        </w:rPr>
        <w:t xml:space="preserve">dokonanie analizy dostępności oraz wyboru </w:t>
      </w:r>
      <w:r w:rsidR="00FF5894">
        <w:rPr>
          <w:rFonts w:eastAsia="Times New Roman" w:cstheme="minorHAnsi"/>
          <w:spacing w:val="5"/>
          <w:lang w:eastAsia="pl-PL"/>
        </w:rPr>
        <w:t>ośrodk</w:t>
      </w:r>
      <w:r w:rsidR="003918FC">
        <w:rPr>
          <w:rFonts w:eastAsia="Times New Roman" w:cstheme="minorHAnsi"/>
          <w:spacing w:val="5"/>
          <w:lang w:eastAsia="pl-PL"/>
        </w:rPr>
        <w:t>ów</w:t>
      </w:r>
      <w:r w:rsidR="00FF5894">
        <w:rPr>
          <w:rFonts w:eastAsia="Times New Roman" w:cstheme="minorHAnsi"/>
          <w:spacing w:val="5"/>
          <w:lang w:eastAsia="pl-PL"/>
        </w:rPr>
        <w:t>, założenia techniczne</w:t>
      </w:r>
      <w:r w:rsidR="000734A6">
        <w:rPr>
          <w:rFonts w:eastAsia="Times New Roman" w:cstheme="minorHAnsi"/>
          <w:spacing w:val="5"/>
          <w:lang w:eastAsia="pl-PL"/>
        </w:rPr>
        <w:t>, opracowanie planu zarządzania ryzykiem</w:t>
      </w:r>
      <w:r w:rsidR="00FF5894">
        <w:rPr>
          <w:rFonts w:eastAsia="Times New Roman" w:cstheme="minorHAnsi"/>
          <w:spacing w:val="5"/>
          <w:lang w:eastAsia="pl-PL"/>
        </w:rPr>
        <w:t xml:space="preserve"> itd.</w:t>
      </w:r>
    </w:p>
    <w:p w14:paraId="76313659" w14:textId="50A14A3A" w:rsidR="008622AE" w:rsidRPr="008622AE" w:rsidRDefault="008622AE" w:rsidP="008622A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pacing w:val="5"/>
          <w:lang w:eastAsia="pl-PL"/>
        </w:rPr>
      </w:pPr>
      <w:r w:rsidRPr="008622AE">
        <w:rPr>
          <w:rFonts w:eastAsia="Times New Roman" w:cstheme="minorHAnsi"/>
          <w:spacing w:val="5"/>
          <w:lang w:eastAsia="pl-PL"/>
        </w:rPr>
        <w:t>Projektowanie badania klinicznego</w:t>
      </w:r>
      <w:r w:rsidR="00134464">
        <w:rPr>
          <w:rFonts w:eastAsia="Times New Roman" w:cstheme="minorHAnsi"/>
          <w:spacing w:val="5"/>
          <w:lang w:eastAsia="pl-PL"/>
        </w:rPr>
        <w:t xml:space="preserve"> – przed uzyskaniem zgody.</w:t>
      </w:r>
    </w:p>
    <w:p w14:paraId="58FEF129" w14:textId="5C17F0B6" w:rsidR="008622AE" w:rsidRPr="008622AE" w:rsidRDefault="00BF6076" w:rsidP="008622A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pacing w:val="5"/>
          <w:lang w:eastAsia="pl-PL"/>
        </w:rPr>
      </w:pPr>
      <w:r>
        <w:rPr>
          <w:rFonts w:eastAsia="Times New Roman" w:cstheme="minorHAnsi"/>
          <w:spacing w:val="5"/>
          <w:lang w:eastAsia="pl-PL"/>
        </w:rPr>
        <w:t>Uzyskanie z</w:t>
      </w:r>
      <w:r w:rsidR="008622AE" w:rsidRPr="008622AE">
        <w:rPr>
          <w:rFonts w:eastAsia="Times New Roman" w:cstheme="minorHAnsi"/>
          <w:spacing w:val="5"/>
          <w:lang w:eastAsia="pl-PL"/>
        </w:rPr>
        <w:t>god</w:t>
      </w:r>
      <w:r>
        <w:rPr>
          <w:rFonts w:eastAsia="Times New Roman" w:cstheme="minorHAnsi"/>
          <w:spacing w:val="5"/>
          <w:lang w:eastAsia="pl-PL"/>
        </w:rPr>
        <w:t>y</w:t>
      </w:r>
      <w:r w:rsidR="008622AE" w:rsidRPr="008622AE">
        <w:rPr>
          <w:rFonts w:eastAsia="Times New Roman" w:cstheme="minorHAnsi"/>
          <w:spacing w:val="5"/>
          <w:lang w:eastAsia="pl-PL"/>
        </w:rPr>
        <w:t xml:space="preserve"> na przeprowadzenie badania klinicznego</w:t>
      </w:r>
      <w:r w:rsidR="00134464">
        <w:rPr>
          <w:rFonts w:eastAsia="Times New Roman" w:cstheme="minorHAnsi"/>
          <w:spacing w:val="5"/>
          <w:lang w:eastAsia="pl-PL"/>
        </w:rPr>
        <w:t>.</w:t>
      </w:r>
    </w:p>
    <w:p w14:paraId="4776A369" w14:textId="0F4B35EC" w:rsidR="008622AE" w:rsidRPr="008622AE" w:rsidRDefault="008622AE" w:rsidP="008622A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pacing w:val="5"/>
          <w:lang w:eastAsia="pl-PL"/>
        </w:rPr>
      </w:pPr>
      <w:r w:rsidRPr="008622AE">
        <w:rPr>
          <w:rFonts w:eastAsia="Times New Roman" w:cstheme="minorHAnsi"/>
          <w:spacing w:val="5"/>
          <w:lang w:eastAsia="pl-PL"/>
        </w:rPr>
        <w:t xml:space="preserve">Projektowanie badania klinicznego </w:t>
      </w:r>
      <w:r w:rsidR="00134464">
        <w:rPr>
          <w:rFonts w:eastAsia="Times New Roman" w:cstheme="minorHAnsi"/>
          <w:spacing w:val="5"/>
          <w:lang w:eastAsia="pl-PL"/>
        </w:rPr>
        <w:t xml:space="preserve">– </w:t>
      </w:r>
      <w:r w:rsidR="0010495A">
        <w:rPr>
          <w:rFonts w:eastAsia="Times New Roman" w:cstheme="minorHAnsi"/>
          <w:spacing w:val="5"/>
          <w:lang w:eastAsia="pl-PL"/>
        </w:rPr>
        <w:t>od momentu uzyskania zgody</w:t>
      </w:r>
      <w:r w:rsidR="00134464">
        <w:rPr>
          <w:rFonts w:eastAsia="Times New Roman" w:cstheme="minorHAnsi"/>
          <w:spacing w:val="5"/>
          <w:lang w:eastAsia="pl-PL"/>
        </w:rPr>
        <w:t>.</w:t>
      </w:r>
      <w:r w:rsidRPr="008622AE">
        <w:rPr>
          <w:rFonts w:eastAsia="Times New Roman" w:cstheme="minorHAnsi"/>
          <w:spacing w:val="5"/>
          <w:lang w:eastAsia="pl-PL"/>
        </w:rPr>
        <w:t xml:space="preserve"> </w:t>
      </w:r>
    </w:p>
    <w:p w14:paraId="2D67D41A" w14:textId="306411B3" w:rsidR="008622AE" w:rsidRPr="008622AE" w:rsidRDefault="008622AE" w:rsidP="008622A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pacing w:val="5"/>
          <w:lang w:eastAsia="pl-PL"/>
        </w:rPr>
      </w:pPr>
      <w:r w:rsidRPr="008622AE">
        <w:rPr>
          <w:rFonts w:eastAsia="Times New Roman" w:cstheme="minorHAnsi"/>
          <w:spacing w:val="5"/>
          <w:lang w:eastAsia="pl-PL"/>
        </w:rPr>
        <w:t xml:space="preserve">Prowadzenie badania klinicznego </w:t>
      </w:r>
      <w:r w:rsidR="00791D24">
        <w:rPr>
          <w:rFonts w:eastAsia="Times New Roman" w:cstheme="minorHAnsi"/>
          <w:spacing w:val="5"/>
          <w:lang w:eastAsia="pl-PL"/>
        </w:rPr>
        <w:t>wraz z koordynacją działań związanych z obsługą ośrodków oraz pacjentów biorących udział w badaniu.</w:t>
      </w:r>
    </w:p>
    <w:p w14:paraId="64F43B28" w14:textId="323225A9" w:rsidR="008622AE" w:rsidRDefault="008622AE" w:rsidP="008622A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pacing w:val="5"/>
          <w:lang w:eastAsia="pl-PL"/>
        </w:rPr>
      </w:pPr>
      <w:r w:rsidRPr="008622AE">
        <w:rPr>
          <w:rFonts w:eastAsia="Times New Roman" w:cstheme="minorHAnsi"/>
          <w:spacing w:val="5"/>
          <w:lang w:eastAsia="pl-PL"/>
        </w:rPr>
        <w:t>Zakończenie badania klinicznego</w:t>
      </w:r>
    </w:p>
    <w:p w14:paraId="0D141119" w14:textId="05144625" w:rsidR="00791D24" w:rsidRPr="00FA74F8" w:rsidRDefault="007B4B23" w:rsidP="00746CB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pacing w:val="5"/>
          <w:lang w:eastAsia="pl-PL"/>
        </w:rPr>
      </w:pPr>
      <w:r w:rsidRPr="718BA3D2">
        <w:rPr>
          <w:rFonts w:eastAsia="Times New Roman"/>
          <w:spacing w:val="5"/>
          <w:lang w:eastAsia="pl-PL"/>
        </w:rPr>
        <w:lastRenderedPageBreak/>
        <w:t xml:space="preserve">Po </w:t>
      </w:r>
      <w:r w:rsidRPr="00CA7FCD">
        <w:rPr>
          <w:rFonts w:eastAsia="Times New Roman" w:cstheme="minorHAnsi"/>
          <w:spacing w:val="5"/>
          <w:lang w:eastAsia="pl-PL"/>
        </w:rPr>
        <w:t>przeprowadzeniu</w:t>
      </w:r>
      <w:r w:rsidRPr="718BA3D2">
        <w:rPr>
          <w:rFonts w:eastAsia="Times New Roman"/>
          <w:spacing w:val="5"/>
          <w:lang w:eastAsia="pl-PL"/>
        </w:rPr>
        <w:t xml:space="preserve"> badania klinicznego wymagany raport z badania</w:t>
      </w:r>
      <w:r w:rsidR="00F27303">
        <w:rPr>
          <w:rFonts w:eastAsia="Times New Roman"/>
          <w:spacing w:val="5"/>
          <w:lang w:eastAsia="pl-PL"/>
        </w:rPr>
        <w:t xml:space="preserve"> klinicznego, opracowanie końcowej analizy statystycznej, przekazanie raportu z badania klinicznego </w:t>
      </w:r>
      <w:r w:rsidR="00EE7632">
        <w:rPr>
          <w:rFonts w:eastAsia="Times New Roman"/>
          <w:spacing w:val="5"/>
          <w:lang w:eastAsia="pl-PL"/>
        </w:rPr>
        <w:t>do</w:t>
      </w:r>
      <w:r w:rsidR="00F27303">
        <w:rPr>
          <w:rFonts w:eastAsia="Times New Roman"/>
          <w:spacing w:val="5"/>
          <w:lang w:eastAsia="pl-PL"/>
        </w:rPr>
        <w:t xml:space="preserve"> odpowiedniej instytucji.</w:t>
      </w:r>
    </w:p>
    <w:p w14:paraId="56562E50" w14:textId="79FA8419" w:rsidR="00215601" w:rsidRDefault="00215601" w:rsidP="007D74BE">
      <w:pPr>
        <w:pStyle w:val="Akapitzlist"/>
        <w:numPr>
          <w:ilvl w:val="0"/>
          <w:numId w:val="27"/>
        </w:numPr>
        <w:spacing w:after="100" w:afterAutospacing="1" w:line="240" w:lineRule="auto"/>
        <w:ind w:left="426" w:hanging="426"/>
        <w:rPr>
          <w:rFonts w:eastAsia="Times New Roman" w:cstheme="minorHAnsi"/>
          <w:b/>
          <w:bCs/>
          <w:spacing w:val="5"/>
          <w:lang w:eastAsia="pl-PL"/>
        </w:rPr>
      </w:pPr>
      <w:r>
        <w:rPr>
          <w:rFonts w:eastAsia="Times New Roman" w:cstheme="minorHAnsi"/>
          <w:b/>
          <w:bCs/>
          <w:spacing w:val="5"/>
          <w:lang w:eastAsia="pl-PL"/>
        </w:rPr>
        <w:t>Scenariusz</w:t>
      </w:r>
      <w:r w:rsidRPr="004C2838">
        <w:rPr>
          <w:rFonts w:eastAsia="Times New Roman" w:cstheme="minorHAnsi"/>
          <w:b/>
          <w:bCs/>
          <w:spacing w:val="5"/>
          <w:lang w:eastAsia="pl-PL"/>
        </w:rPr>
        <w:t xml:space="preserve"> schematu badania:</w:t>
      </w:r>
    </w:p>
    <w:p w14:paraId="433B8F26" w14:textId="532016D5" w:rsidR="00215601" w:rsidRPr="0064576A" w:rsidRDefault="00215601" w:rsidP="00746CB8">
      <w:pPr>
        <w:pStyle w:val="Akapitzlist"/>
        <w:numPr>
          <w:ilvl w:val="0"/>
          <w:numId w:val="25"/>
        </w:numPr>
        <w:spacing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 w:rsidRPr="0064576A">
        <w:rPr>
          <w:rFonts w:eastAsia="Times New Roman" w:cstheme="minorHAnsi"/>
          <w:spacing w:val="5"/>
          <w:lang w:eastAsia="pl-PL"/>
        </w:rPr>
        <w:t>Proponowany schemat badania jaki zakładamy:</w:t>
      </w:r>
      <w:r w:rsidR="00B2095C" w:rsidRPr="0064576A">
        <w:rPr>
          <w:rFonts w:eastAsia="Times New Roman" w:cstheme="minorHAnsi"/>
          <w:spacing w:val="5"/>
          <w:lang w:eastAsia="pl-PL"/>
        </w:rPr>
        <w:t xml:space="preserve"> pacjent jest badany w gabinecie przez lekarza ortopedę (wywiad oraz badanie </w:t>
      </w:r>
      <w:proofErr w:type="spellStart"/>
      <w:r w:rsidR="00B2095C" w:rsidRPr="0064576A">
        <w:rPr>
          <w:rFonts w:eastAsia="Times New Roman" w:cstheme="minorHAnsi"/>
          <w:spacing w:val="5"/>
          <w:lang w:eastAsia="pl-PL"/>
        </w:rPr>
        <w:t>usg</w:t>
      </w:r>
      <w:proofErr w:type="spellEnd"/>
      <w:r w:rsidR="00B2095C" w:rsidRPr="0064576A">
        <w:rPr>
          <w:rFonts w:eastAsia="Times New Roman" w:cstheme="minorHAnsi"/>
          <w:spacing w:val="5"/>
          <w:lang w:eastAsia="pl-PL"/>
        </w:rPr>
        <w:t xml:space="preserve">). Lekarz zbiera wywiad zarówno tak jak do tej pory, jak również do aplikacji przygotowanej w ramach Projektu. Następnie wykonuje standardowe badanie </w:t>
      </w:r>
      <w:proofErr w:type="spellStart"/>
      <w:r w:rsidR="00B2095C" w:rsidRPr="0064576A">
        <w:rPr>
          <w:rFonts w:eastAsia="Times New Roman" w:cstheme="minorHAnsi"/>
          <w:spacing w:val="5"/>
          <w:lang w:eastAsia="pl-PL"/>
        </w:rPr>
        <w:t>usg</w:t>
      </w:r>
      <w:proofErr w:type="spellEnd"/>
      <w:r w:rsidR="00B2095C" w:rsidRPr="0064576A">
        <w:rPr>
          <w:rFonts w:eastAsia="Times New Roman" w:cstheme="minorHAnsi"/>
          <w:spacing w:val="5"/>
          <w:lang w:eastAsia="pl-PL"/>
        </w:rPr>
        <w:t xml:space="preserve">, jakie jest wykonywane w badaniu dysplazji stawu biodrowego u dzieci, ładuje wytworzony film </w:t>
      </w:r>
      <w:proofErr w:type="spellStart"/>
      <w:r w:rsidR="00B2095C" w:rsidRPr="0064576A">
        <w:rPr>
          <w:rFonts w:eastAsia="Times New Roman" w:cstheme="minorHAnsi"/>
          <w:spacing w:val="5"/>
          <w:lang w:eastAsia="pl-PL"/>
        </w:rPr>
        <w:t>usg</w:t>
      </w:r>
      <w:proofErr w:type="spellEnd"/>
      <w:r w:rsidR="00B2095C" w:rsidRPr="0064576A">
        <w:rPr>
          <w:rFonts w:eastAsia="Times New Roman" w:cstheme="minorHAnsi"/>
          <w:spacing w:val="5"/>
          <w:lang w:eastAsia="pl-PL"/>
        </w:rPr>
        <w:t xml:space="preserve"> do aplikacji, w której dokonywany jest proces analizy badania oraz zwracany jego wynik. Jednocześnie bez uprzedniego sprawdzanie podpowiedzi przez system lekarz zgodnie ze standardowym badaniem dysplazji stawu biodrowego na podstawie wyników </w:t>
      </w:r>
      <w:proofErr w:type="spellStart"/>
      <w:r w:rsidR="00B2095C" w:rsidRPr="0064576A">
        <w:rPr>
          <w:rFonts w:eastAsia="Times New Roman" w:cstheme="minorHAnsi"/>
          <w:spacing w:val="5"/>
          <w:lang w:eastAsia="pl-PL"/>
        </w:rPr>
        <w:t>usg</w:t>
      </w:r>
      <w:proofErr w:type="spellEnd"/>
      <w:r w:rsidR="00B2095C" w:rsidRPr="0064576A">
        <w:rPr>
          <w:rFonts w:eastAsia="Times New Roman" w:cstheme="minorHAnsi"/>
          <w:spacing w:val="5"/>
          <w:lang w:eastAsia="pl-PL"/>
        </w:rPr>
        <w:t xml:space="preserve"> orzeka czy występuje dysplazja. </w:t>
      </w:r>
      <w:r w:rsidRPr="0064576A">
        <w:rPr>
          <w:rFonts w:eastAsia="Times New Roman" w:cstheme="minorHAnsi"/>
          <w:spacing w:val="5"/>
          <w:lang w:eastAsia="pl-PL"/>
        </w:rPr>
        <w:t>Wyniki są porównywane.</w:t>
      </w:r>
    </w:p>
    <w:p w14:paraId="05C1DA33" w14:textId="1E466D8D" w:rsidR="00215601" w:rsidRPr="004C2838" w:rsidRDefault="00215601" w:rsidP="00746CB8">
      <w:pPr>
        <w:pStyle w:val="Akapitzlist"/>
        <w:numPr>
          <w:ilvl w:val="0"/>
          <w:numId w:val="25"/>
        </w:numPr>
        <w:spacing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>
        <w:rPr>
          <w:rFonts w:eastAsia="Times New Roman" w:cstheme="minorHAnsi"/>
          <w:spacing w:val="5"/>
          <w:lang w:eastAsia="pl-PL"/>
        </w:rPr>
        <w:t>W</w:t>
      </w:r>
      <w:r w:rsidRPr="004C2838">
        <w:rPr>
          <w:rFonts w:eastAsia="Times New Roman" w:cstheme="minorHAnsi"/>
          <w:spacing w:val="5"/>
          <w:lang w:eastAsia="pl-PL"/>
        </w:rPr>
        <w:t xml:space="preserve">ariantowość: dla udowodnienia niezależności wyniku od rodzaju sprzętu, proponujemy badanie na różnej klasie sprzętu </w:t>
      </w:r>
      <w:proofErr w:type="spellStart"/>
      <w:r w:rsidRPr="004C2838">
        <w:rPr>
          <w:rFonts w:eastAsia="Times New Roman" w:cstheme="minorHAnsi"/>
          <w:spacing w:val="5"/>
          <w:lang w:eastAsia="pl-PL"/>
        </w:rPr>
        <w:t>usg</w:t>
      </w:r>
      <w:proofErr w:type="spellEnd"/>
      <w:r w:rsidRPr="004C2838">
        <w:rPr>
          <w:rFonts w:eastAsia="Times New Roman" w:cstheme="minorHAnsi"/>
          <w:spacing w:val="5"/>
          <w:lang w:eastAsia="pl-PL"/>
        </w:rPr>
        <w:t xml:space="preserve"> (</w:t>
      </w:r>
      <w:r w:rsidR="00506D4D">
        <w:rPr>
          <w:rFonts w:eastAsia="Times New Roman" w:cstheme="minorHAnsi"/>
          <w:spacing w:val="5"/>
          <w:lang w:eastAsia="pl-PL"/>
        </w:rPr>
        <w:t>minimum 3</w:t>
      </w:r>
      <w:r w:rsidRPr="004C2838">
        <w:rPr>
          <w:rFonts w:eastAsia="Times New Roman" w:cstheme="minorHAnsi"/>
          <w:spacing w:val="5"/>
          <w:lang w:eastAsia="pl-PL"/>
        </w:rPr>
        <w:t xml:space="preserve"> typ</w:t>
      </w:r>
      <w:r w:rsidR="00506D4D">
        <w:rPr>
          <w:rFonts w:eastAsia="Times New Roman" w:cstheme="minorHAnsi"/>
          <w:spacing w:val="5"/>
          <w:lang w:eastAsia="pl-PL"/>
        </w:rPr>
        <w:t>y</w:t>
      </w:r>
      <w:r w:rsidRPr="004C2838">
        <w:rPr>
          <w:rFonts w:eastAsia="Times New Roman" w:cstheme="minorHAnsi"/>
          <w:spacing w:val="5"/>
          <w:lang w:eastAsia="pl-PL"/>
        </w:rPr>
        <w:t xml:space="preserve"> aparatów </w:t>
      </w:r>
      <w:proofErr w:type="spellStart"/>
      <w:r w:rsidRPr="004C2838">
        <w:rPr>
          <w:rFonts w:eastAsia="Times New Roman" w:cstheme="minorHAnsi"/>
          <w:spacing w:val="5"/>
          <w:lang w:eastAsia="pl-PL"/>
        </w:rPr>
        <w:t>usg</w:t>
      </w:r>
      <w:proofErr w:type="spellEnd"/>
      <w:r w:rsidRPr="004C2838">
        <w:rPr>
          <w:rFonts w:eastAsia="Times New Roman" w:cstheme="minorHAnsi"/>
          <w:spacing w:val="5"/>
          <w:lang w:eastAsia="pl-PL"/>
        </w:rPr>
        <w:t xml:space="preserve"> używanych w badaniu</w:t>
      </w:r>
      <w:r w:rsidR="0064576A">
        <w:rPr>
          <w:rFonts w:eastAsia="Times New Roman" w:cstheme="minorHAnsi"/>
          <w:spacing w:val="5"/>
          <w:lang w:eastAsia="pl-PL"/>
        </w:rPr>
        <w:t xml:space="preserve"> klinicznym</w:t>
      </w:r>
      <w:r w:rsidRPr="004C2838">
        <w:rPr>
          <w:rFonts w:eastAsia="Times New Roman" w:cstheme="minorHAnsi"/>
          <w:spacing w:val="5"/>
          <w:lang w:eastAsia="pl-PL"/>
        </w:rPr>
        <w:t>)</w:t>
      </w:r>
      <w:r>
        <w:rPr>
          <w:rFonts w:eastAsia="Times New Roman" w:cstheme="minorHAnsi"/>
          <w:spacing w:val="5"/>
          <w:lang w:eastAsia="pl-PL"/>
        </w:rPr>
        <w:t>.</w:t>
      </w:r>
      <w:r w:rsidR="0064576A">
        <w:rPr>
          <w:rFonts w:eastAsia="Times New Roman" w:cstheme="minorHAnsi"/>
          <w:spacing w:val="5"/>
          <w:lang w:eastAsia="pl-PL"/>
        </w:rPr>
        <w:t xml:space="preserve"> </w:t>
      </w:r>
    </w:p>
    <w:p w14:paraId="790F2D9F" w14:textId="5E5DA9B1" w:rsidR="00215601" w:rsidRDefault="000259F5" w:rsidP="00746CB8">
      <w:pPr>
        <w:pStyle w:val="Akapitzlist"/>
        <w:numPr>
          <w:ilvl w:val="0"/>
          <w:numId w:val="25"/>
        </w:numPr>
        <w:spacing w:after="100" w:afterAutospacing="1" w:line="240" w:lineRule="auto"/>
        <w:jc w:val="both"/>
        <w:rPr>
          <w:rFonts w:eastAsia="Times New Roman"/>
          <w:spacing w:val="5"/>
          <w:lang w:eastAsia="pl-PL"/>
        </w:rPr>
      </w:pPr>
      <w:r>
        <w:rPr>
          <w:rFonts w:eastAsia="Times New Roman"/>
          <w:spacing w:val="5"/>
          <w:lang w:eastAsia="pl-PL"/>
        </w:rPr>
        <w:t xml:space="preserve">Badanie kliniczne zostanie przeprowadzone na grupie </w:t>
      </w:r>
      <w:r w:rsidR="0064576A">
        <w:rPr>
          <w:rFonts w:eastAsia="Times New Roman"/>
          <w:spacing w:val="5"/>
          <w:lang w:eastAsia="pl-PL"/>
        </w:rPr>
        <w:t>minimum</w:t>
      </w:r>
      <w:r>
        <w:rPr>
          <w:rFonts w:eastAsia="Times New Roman"/>
          <w:spacing w:val="5"/>
          <w:lang w:eastAsia="pl-PL"/>
        </w:rPr>
        <w:t xml:space="preserve"> 120 pacjentów.</w:t>
      </w:r>
    </w:p>
    <w:p w14:paraId="3B9BD12C" w14:textId="0790AAE0" w:rsidR="00506D4D" w:rsidRDefault="00506D4D" w:rsidP="00746CB8">
      <w:pPr>
        <w:pStyle w:val="Akapitzlist"/>
        <w:numPr>
          <w:ilvl w:val="0"/>
          <w:numId w:val="25"/>
        </w:numPr>
        <w:spacing w:after="100" w:afterAutospacing="1" w:line="240" w:lineRule="auto"/>
        <w:jc w:val="both"/>
        <w:rPr>
          <w:rFonts w:eastAsia="Times New Roman"/>
          <w:spacing w:val="5"/>
          <w:lang w:eastAsia="pl-PL"/>
        </w:rPr>
      </w:pPr>
      <w:r>
        <w:rPr>
          <w:rFonts w:eastAsia="Times New Roman"/>
          <w:spacing w:val="5"/>
          <w:lang w:eastAsia="pl-PL"/>
        </w:rPr>
        <w:t>Grupą docelową badani</w:t>
      </w:r>
      <w:r w:rsidR="00BD5249">
        <w:rPr>
          <w:rFonts w:eastAsia="Times New Roman"/>
          <w:spacing w:val="5"/>
          <w:lang w:eastAsia="pl-PL"/>
        </w:rPr>
        <w:t>a</w:t>
      </w:r>
      <w:r>
        <w:rPr>
          <w:rFonts w:eastAsia="Times New Roman"/>
          <w:spacing w:val="5"/>
          <w:lang w:eastAsia="pl-PL"/>
        </w:rPr>
        <w:t xml:space="preserve"> stanowią noworodki niezależnie od płci w wieku od 4 do 12 tygodni. </w:t>
      </w:r>
    </w:p>
    <w:p w14:paraId="39B869A8" w14:textId="7FFB7E81" w:rsidR="00B14A81" w:rsidRPr="002D5C41" w:rsidRDefault="00B14A81">
      <w:pPr>
        <w:pStyle w:val="Akapitzlist"/>
        <w:numPr>
          <w:ilvl w:val="0"/>
          <w:numId w:val="25"/>
        </w:numPr>
        <w:spacing w:after="100" w:afterAutospacing="1" w:line="240" w:lineRule="auto"/>
        <w:jc w:val="both"/>
        <w:rPr>
          <w:rFonts w:eastAsia="Times New Roman"/>
          <w:spacing w:val="5"/>
          <w:lang w:eastAsia="pl-PL"/>
        </w:rPr>
      </w:pPr>
      <w:r w:rsidRPr="002D5C41">
        <w:rPr>
          <w:rFonts w:eastAsia="Times New Roman"/>
          <w:spacing w:val="5"/>
          <w:lang w:eastAsia="pl-PL"/>
        </w:rPr>
        <w:t>Weryfikacja opisu celu badania klinicznego</w:t>
      </w:r>
      <w:r w:rsidR="00002E47" w:rsidRPr="002D5C41">
        <w:rPr>
          <w:rFonts w:eastAsia="Times New Roman"/>
          <w:spacing w:val="5"/>
          <w:lang w:eastAsia="pl-PL"/>
        </w:rPr>
        <w:t>.</w:t>
      </w:r>
    </w:p>
    <w:p w14:paraId="37FBD67E" w14:textId="3D2F513B" w:rsidR="718BA3D2" w:rsidRPr="002D5C41" w:rsidRDefault="002D5C41" w:rsidP="002D5C4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>
        <w:rPr>
          <w:rFonts w:eastAsia="Times New Roman" w:cstheme="minorHAnsi"/>
          <w:spacing w:val="5"/>
          <w:lang w:eastAsia="pl-PL"/>
        </w:rPr>
        <w:t>Zamawiający</w:t>
      </w:r>
      <w:r w:rsidR="00746CB8" w:rsidRPr="002D5C41">
        <w:rPr>
          <w:rFonts w:eastAsia="Times New Roman" w:cstheme="minorHAnsi"/>
          <w:spacing w:val="5"/>
          <w:lang w:eastAsia="pl-PL"/>
        </w:rPr>
        <w:t xml:space="preserve"> dysponuje osobami, które w razie potrzeby będą brały udział w tworzeniu założeń oraz dokumentacji niezbędnej do uzyskania niezbędnych zgód na wykonanie badania oraz jego zaplanowanie</w:t>
      </w:r>
      <w:r>
        <w:rPr>
          <w:rFonts w:eastAsia="Times New Roman" w:cstheme="minorHAnsi"/>
          <w:spacing w:val="5"/>
          <w:lang w:eastAsia="pl-PL"/>
        </w:rPr>
        <w:t>.</w:t>
      </w:r>
    </w:p>
    <w:p w14:paraId="3838F1A5" w14:textId="3878ADDE" w:rsidR="00E543F7" w:rsidRPr="007D74BE" w:rsidRDefault="00E543F7" w:rsidP="007D74BE">
      <w:pPr>
        <w:pStyle w:val="Akapitzlist"/>
        <w:numPr>
          <w:ilvl w:val="0"/>
          <w:numId w:val="27"/>
        </w:numPr>
        <w:spacing w:after="100" w:afterAutospacing="1" w:line="240" w:lineRule="auto"/>
        <w:ind w:left="426" w:hanging="426"/>
        <w:rPr>
          <w:rFonts w:eastAsia="Times New Roman" w:cstheme="minorHAnsi"/>
          <w:b/>
          <w:bCs/>
          <w:spacing w:val="5"/>
          <w:lang w:eastAsia="pl-PL"/>
        </w:rPr>
      </w:pPr>
      <w:r>
        <w:rPr>
          <w:rFonts w:eastAsia="Times New Roman" w:cstheme="minorHAnsi"/>
          <w:b/>
          <w:bCs/>
          <w:spacing w:val="5"/>
          <w:lang w:eastAsia="pl-PL"/>
        </w:rPr>
        <w:t>Cel badania klinicznego</w:t>
      </w:r>
      <w:r w:rsidRPr="001A1E5A">
        <w:rPr>
          <w:rFonts w:eastAsia="Times New Roman" w:cstheme="minorHAnsi"/>
          <w:b/>
          <w:bCs/>
          <w:spacing w:val="5"/>
          <w:lang w:eastAsia="pl-PL"/>
        </w:rPr>
        <w:t>:</w:t>
      </w:r>
    </w:p>
    <w:p w14:paraId="33B84470" w14:textId="737760BB" w:rsidR="00531461" w:rsidRPr="00AD0F19" w:rsidRDefault="00531461" w:rsidP="00746CB8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>
        <w:rPr>
          <w:rFonts w:eastAsia="Times New Roman" w:cstheme="minorHAnsi"/>
          <w:spacing w:val="5"/>
          <w:lang w:eastAsia="pl-PL"/>
        </w:rPr>
        <w:t>C</w:t>
      </w:r>
      <w:r w:rsidRPr="00AD0F19">
        <w:rPr>
          <w:rFonts w:eastAsia="Times New Roman" w:cstheme="minorHAnsi"/>
          <w:spacing w:val="5"/>
          <w:lang w:eastAsia="pl-PL"/>
        </w:rPr>
        <w:t>elem</w:t>
      </w:r>
      <w:r>
        <w:rPr>
          <w:rFonts w:eastAsia="Times New Roman" w:cstheme="minorHAnsi"/>
          <w:spacing w:val="5"/>
          <w:lang w:eastAsia="pl-PL"/>
        </w:rPr>
        <w:t xml:space="preserve"> badania</w:t>
      </w:r>
      <w:r w:rsidRPr="00AD0F19">
        <w:rPr>
          <w:rFonts w:eastAsia="Times New Roman" w:cstheme="minorHAnsi"/>
          <w:spacing w:val="5"/>
          <w:lang w:eastAsia="pl-PL"/>
        </w:rPr>
        <w:t xml:space="preserve"> jest aby </w:t>
      </w:r>
      <w:r w:rsidR="00C752CF">
        <w:rPr>
          <w:rFonts w:eastAsia="Times New Roman" w:cstheme="minorHAnsi"/>
          <w:spacing w:val="5"/>
          <w:lang w:eastAsia="pl-PL"/>
        </w:rPr>
        <w:t>system</w:t>
      </w:r>
      <w:r w:rsidRPr="00AD0F19">
        <w:rPr>
          <w:rFonts w:eastAsia="Times New Roman" w:cstheme="minorHAnsi"/>
          <w:spacing w:val="5"/>
          <w:lang w:eastAsia="pl-PL"/>
        </w:rPr>
        <w:t xml:space="preserve"> uzyskał taki sam wynik badania jak przeszkolony lekarz ortopeda</w:t>
      </w:r>
      <w:r>
        <w:rPr>
          <w:rFonts w:eastAsia="Times New Roman" w:cstheme="minorHAnsi"/>
          <w:spacing w:val="5"/>
          <w:lang w:eastAsia="pl-PL"/>
        </w:rPr>
        <w:t>.</w:t>
      </w:r>
    </w:p>
    <w:p w14:paraId="069C28FB" w14:textId="7DFD8C42" w:rsidR="00E543F7" w:rsidRPr="00980B53" w:rsidRDefault="00AC338B" w:rsidP="00746CB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/>
          <w:spacing w:val="5"/>
          <w:lang w:eastAsia="pl-PL"/>
        </w:rPr>
      </w:pPr>
      <w:r>
        <w:rPr>
          <w:rFonts w:eastAsia="Times New Roman"/>
          <w:spacing w:val="5"/>
          <w:lang w:eastAsia="pl-PL"/>
        </w:rPr>
        <w:t>Celem badania jest ocena jego skuteczności oraz ocena bezpieczeństwa w praktyce medycznej.</w:t>
      </w:r>
    </w:p>
    <w:p w14:paraId="2FDCE9E5" w14:textId="798A2DA5" w:rsidR="00E543F7" w:rsidRDefault="00AC338B" w:rsidP="00746CB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/>
          <w:spacing w:val="5"/>
          <w:lang w:eastAsia="pl-PL"/>
        </w:rPr>
      </w:pPr>
      <w:r>
        <w:rPr>
          <w:rFonts w:eastAsia="Times New Roman"/>
          <w:spacing w:val="5"/>
          <w:lang w:eastAsia="pl-PL"/>
        </w:rPr>
        <w:t>Celem badania jest rejestracja i wprowadzenie wyrobu medycznego do praktyki medycznej.</w:t>
      </w:r>
    </w:p>
    <w:p w14:paraId="7C7D4D98" w14:textId="77777777" w:rsidR="00194DB2" w:rsidRPr="007D74BE" w:rsidRDefault="00194DB2" w:rsidP="007D74BE">
      <w:pPr>
        <w:pStyle w:val="Akapitzlist"/>
        <w:numPr>
          <w:ilvl w:val="0"/>
          <w:numId w:val="27"/>
        </w:numPr>
        <w:spacing w:after="0" w:line="240" w:lineRule="auto"/>
        <w:ind w:left="425" w:hanging="425"/>
        <w:contextualSpacing w:val="0"/>
        <w:rPr>
          <w:rFonts w:eastAsia="Times New Roman" w:cstheme="minorHAnsi"/>
          <w:b/>
          <w:bCs/>
          <w:spacing w:val="5"/>
          <w:lang w:eastAsia="pl-PL"/>
        </w:rPr>
      </w:pPr>
      <w:r w:rsidRPr="00290C7E">
        <w:rPr>
          <w:rFonts w:eastAsia="Times New Roman" w:cstheme="minorHAnsi"/>
          <w:b/>
          <w:bCs/>
          <w:spacing w:val="5"/>
          <w:lang w:eastAsia="pl-PL"/>
        </w:rPr>
        <w:t>Oferta powinna zawierać:</w:t>
      </w:r>
    </w:p>
    <w:p w14:paraId="6E16C836" w14:textId="1A96EE91" w:rsidR="00194DB2" w:rsidRPr="00290C7E" w:rsidRDefault="00194DB2" w:rsidP="007D74BE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pacing w:val="5"/>
          <w:lang w:eastAsia="pl-PL"/>
        </w:rPr>
      </w:pPr>
      <w:r w:rsidRPr="00290C7E">
        <w:rPr>
          <w:rFonts w:eastAsia="Times New Roman" w:cstheme="minorHAnsi"/>
          <w:spacing w:val="5"/>
          <w:lang w:eastAsia="pl-PL"/>
        </w:rPr>
        <w:t>Opis kompetencji Oferenta w odniesieniu do wymagań Zamawiającego</w:t>
      </w:r>
      <w:r w:rsidR="0072649E">
        <w:rPr>
          <w:rFonts w:eastAsia="Times New Roman" w:cstheme="minorHAnsi"/>
          <w:spacing w:val="5"/>
          <w:lang w:eastAsia="pl-PL"/>
        </w:rPr>
        <w:t>, w szczególności potwierdzenie spełnienia wymagań</w:t>
      </w:r>
      <w:r w:rsidRPr="00290C7E">
        <w:rPr>
          <w:rFonts w:eastAsia="Times New Roman" w:cstheme="minorHAnsi"/>
          <w:spacing w:val="5"/>
          <w:lang w:eastAsia="pl-PL"/>
        </w:rPr>
        <w:t>.</w:t>
      </w:r>
    </w:p>
    <w:p w14:paraId="2A64C64E" w14:textId="3C3AF714" w:rsidR="00323D88" w:rsidRDefault="00194DB2" w:rsidP="00746CB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 w:rsidRPr="00290C7E">
        <w:rPr>
          <w:rFonts w:eastAsia="Times New Roman" w:cstheme="minorHAnsi"/>
          <w:spacing w:val="5"/>
          <w:lang w:eastAsia="pl-PL"/>
        </w:rPr>
        <w:t xml:space="preserve">Cenę netto za oferowane </w:t>
      </w:r>
      <w:r w:rsidR="006D5F27">
        <w:rPr>
          <w:rFonts w:eastAsia="Times New Roman" w:cstheme="minorHAnsi"/>
          <w:spacing w:val="5"/>
          <w:lang w:eastAsia="pl-PL"/>
        </w:rPr>
        <w:t>usługi</w:t>
      </w:r>
      <w:r w:rsidRPr="00290C7E">
        <w:rPr>
          <w:rFonts w:eastAsia="Times New Roman" w:cstheme="minorHAnsi"/>
          <w:spacing w:val="5"/>
          <w:lang w:eastAsia="pl-PL"/>
        </w:rPr>
        <w:t xml:space="preserve"> oraz proponowany </w:t>
      </w:r>
      <w:r w:rsidR="006A2F8A">
        <w:rPr>
          <w:rFonts w:eastAsia="Times New Roman" w:cstheme="minorHAnsi"/>
          <w:spacing w:val="5"/>
          <w:lang w:eastAsia="pl-PL"/>
        </w:rPr>
        <w:t xml:space="preserve">harmonogram realizacji </w:t>
      </w:r>
      <w:r w:rsidR="00791D24">
        <w:rPr>
          <w:rFonts w:eastAsia="Times New Roman" w:cstheme="minorHAnsi"/>
          <w:spacing w:val="5"/>
          <w:lang w:eastAsia="pl-PL"/>
        </w:rPr>
        <w:t>wraz z</w:t>
      </w:r>
      <w:r w:rsidR="005A2C4A">
        <w:rPr>
          <w:rFonts w:eastAsia="Times New Roman" w:cstheme="minorHAnsi"/>
          <w:spacing w:val="5"/>
          <w:lang w:eastAsia="pl-PL"/>
        </w:rPr>
        <w:t> </w:t>
      </w:r>
      <w:r w:rsidR="00791D24">
        <w:rPr>
          <w:rFonts w:eastAsia="Times New Roman" w:cstheme="minorHAnsi"/>
          <w:spacing w:val="5"/>
          <w:lang w:eastAsia="pl-PL"/>
        </w:rPr>
        <w:t>rozpisaniem cen za poszczególne etapy badania</w:t>
      </w:r>
      <w:r w:rsidR="001778AA">
        <w:rPr>
          <w:rFonts w:eastAsia="Times New Roman" w:cstheme="minorHAnsi"/>
          <w:spacing w:val="5"/>
          <w:lang w:eastAsia="pl-PL"/>
        </w:rPr>
        <w:t>, wskazane w punkcie 5 Wymagań</w:t>
      </w:r>
      <w:r w:rsidRPr="00290C7E">
        <w:rPr>
          <w:rFonts w:eastAsia="Times New Roman" w:cstheme="minorHAnsi"/>
          <w:spacing w:val="5"/>
          <w:lang w:eastAsia="pl-PL"/>
        </w:rPr>
        <w:t xml:space="preserve">. </w:t>
      </w:r>
      <w:r w:rsidR="007C2C78">
        <w:rPr>
          <w:rFonts w:eastAsia="Times New Roman" w:cstheme="minorHAnsi"/>
          <w:spacing w:val="5"/>
          <w:lang w:eastAsia="pl-PL"/>
        </w:rPr>
        <w:t xml:space="preserve">Budżet powinien zawierać podział na wynagrodzenie za usługi dla Wykonawcy oraz wydatki na </w:t>
      </w:r>
      <w:r w:rsidR="00A12153">
        <w:rPr>
          <w:rFonts w:eastAsia="Times New Roman" w:cstheme="minorHAnsi"/>
          <w:spacing w:val="5"/>
          <w:lang w:eastAsia="pl-PL"/>
        </w:rPr>
        <w:t xml:space="preserve">podmioty realizujące badania kliniczne </w:t>
      </w:r>
      <w:r w:rsidR="007C2C78">
        <w:rPr>
          <w:rFonts w:eastAsia="Times New Roman" w:cstheme="minorHAnsi"/>
          <w:spacing w:val="5"/>
          <w:lang w:eastAsia="pl-PL"/>
        </w:rPr>
        <w:t xml:space="preserve">(opłaty dla ośrodków, badaczy, itd.). </w:t>
      </w:r>
    </w:p>
    <w:p w14:paraId="0E25A968" w14:textId="6077901B" w:rsidR="00323D88" w:rsidRPr="00323D88" w:rsidRDefault="00323D88" w:rsidP="00746CB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 w:rsidRPr="00323D88">
        <w:rPr>
          <w:rFonts w:eastAsia="Times New Roman" w:cstheme="minorHAnsi"/>
          <w:spacing w:val="5"/>
          <w:lang w:eastAsia="pl-PL"/>
        </w:rPr>
        <w:t xml:space="preserve">Oferta powinna zawierać </w:t>
      </w:r>
      <w:r>
        <w:rPr>
          <w:rFonts w:eastAsia="Times New Roman"/>
          <w:spacing w:val="5"/>
          <w:lang w:eastAsia="pl-PL"/>
        </w:rPr>
        <w:t>o</w:t>
      </w:r>
      <w:r w:rsidRPr="00323D88">
        <w:rPr>
          <w:rFonts w:eastAsia="Times New Roman"/>
          <w:spacing w:val="5"/>
          <w:lang w:eastAsia="pl-PL"/>
        </w:rPr>
        <w:t xml:space="preserve">pis dokumentacji jaką przygotuje </w:t>
      </w:r>
      <w:r>
        <w:rPr>
          <w:rFonts w:eastAsia="Times New Roman"/>
          <w:spacing w:val="5"/>
          <w:lang w:eastAsia="pl-PL"/>
        </w:rPr>
        <w:t>Wykonawca</w:t>
      </w:r>
      <w:r w:rsidRPr="00323D88">
        <w:rPr>
          <w:rFonts w:eastAsia="Times New Roman"/>
          <w:spacing w:val="5"/>
          <w:lang w:eastAsia="pl-PL"/>
        </w:rPr>
        <w:t xml:space="preserve"> (w tym między innymi raport z badania, plan badania, analiza danych z badania + wszystkie niezbędne zgody pacjenta (badanie na danych na które musi być zgoda).</w:t>
      </w:r>
    </w:p>
    <w:p w14:paraId="3B1421BD" w14:textId="77777777" w:rsidR="000C08BF" w:rsidRDefault="0072649E" w:rsidP="00746CB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>
        <w:rPr>
          <w:rFonts w:eastAsia="Times New Roman" w:cstheme="minorHAnsi"/>
          <w:spacing w:val="5"/>
          <w:lang w:eastAsia="pl-PL"/>
        </w:rPr>
        <w:t xml:space="preserve">Budżet oraz harmonogram z oferty będą stanowiły załączniki do umowy. Przy </w:t>
      </w:r>
      <w:r w:rsidR="006A2F8A">
        <w:rPr>
          <w:rFonts w:eastAsia="Times New Roman" w:cstheme="minorHAnsi"/>
          <w:spacing w:val="5"/>
          <w:lang w:eastAsia="pl-PL"/>
        </w:rPr>
        <w:t>prz</w:t>
      </w:r>
      <w:r w:rsidR="00E651D9">
        <w:rPr>
          <w:rFonts w:eastAsia="Times New Roman" w:cstheme="minorHAnsi"/>
          <w:spacing w:val="5"/>
          <w:lang w:eastAsia="pl-PL"/>
        </w:rPr>
        <w:t>ygotowaniu</w:t>
      </w:r>
      <w:r w:rsidR="006A2F8A">
        <w:rPr>
          <w:rFonts w:eastAsia="Times New Roman" w:cstheme="minorHAnsi"/>
          <w:spacing w:val="5"/>
          <w:lang w:eastAsia="pl-PL"/>
        </w:rPr>
        <w:t xml:space="preserve"> harmonogram</w:t>
      </w:r>
      <w:r w:rsidR="00E651D9">
        <w:rPr>
          <w:rFonts w:eastAsia="Times New Roman" w:cstheme="minorHAnsi"/>
          <w:spacing w:val="5"/>
          <w:lang w:eastAsia="pl-PL"/>
        </w:rPr>
        <w:t>u</w:t>
      </w:r>
      <w:r w:rsidR="006A2F8A">
        <w:rPr>
          <w:rFonts w:eastAsia="Times New Roman" w:cstheme="minorHAnsi"/>
          <w:spacing w:val="5"/>
          <w:lang w:eastAsia="pl-PL"/>
        </w:rPr>
        <w:t xml:space="preserve"> należy przyjąć </w:t>
      </w:r>
      <w:r>
        <w:rPr>
          <w:rFonts w:eastAsia="Times New Roman" w:cstheme="minorHAnsi"/>
          <w:spacing w:val="5"/>
          <w:lang w:eastAsia="pl-PL"/>
        </w:rPr>
        <w:t>założeni</w:t>
      </w:r>
      <w:r w:rsidR="00CE153A">
        <w:rPr>
          <w:rFonts w:eastAsia="Times New Roman" w:cstheme="minorHAnsi"/>
          <w:spacing w:val="5"/>
          <w:lang w:eastAsia="pl-PL"/>
        </w:rPr>
        <w:t>e</w:t>
      </w:r>
      <w:r>
        <w:rPr>
          <w:rFonts w:eastAsia="Times New Roman" w:cstheme="minorHAnsi"/>
          <w:spacing w:val="5"/>
          <w:lang w:eastAsia="pl-PL"/>
        </w:rPr>
        <w:t>, iż za</w:t>
      </w:r>
      <w:r w:rsidR="006A2F8A">
        <w:rPr>
          <w:rFonts w:eastAsia="Times New Roman" w:cstheme="minorHAnsi"/>
          <w:spacing w:val="5"/>
          <w:lang w:eastAsia="pl-PL"/>
        </w:rPr>
        <w:t xml:space="preserve"> najpóźniejszy</w:t>
      </w:r>
      <w:r>
        <w:rPr>
          <w:rFonts w:eastAsia="Times New Roman" w:cstheme="minorHAnsi"/>
          <w:spacing w:val="5"/>
          <w:lang w:eastAsia="pl-PL"/>
        </w:rPr>
        <w:t xml:space="preserve"> termin zakończenia realizacji umowy należy przyjąć </w:t>
      </w:r>
      <w:r w:rsidR="006A2F8A">
        <w:rPr>
          <w:rFonts w:eastAsia="Times New Roman" w:cstheme="minorHAnsi"/>
          <w:spacing w:val="5"/>
          <w:lang w:eastAsia="pl-PL"/>
        </w:rPr>
        <w:t>cz</w:t>
      </w:r>
      <w:r>
        <w:rPr>
          <w:rFonts w:eastAsia="Times New Roman" w:cstheme="minorHAnsi"/>
          <w:spacing w:val="5"/>
          <w:lang w:eastAsia="pl-PL"/>
        </w:rPr>
        <w:t>erwiec 2026 roku.</w:t>
      </w:r>
      <w:r w:rsidR="00297197">
        <w:rPr>
          <w:rFonts w:eastAsia="Times New Roman" w:cstheme="minorHAnsi"/>
          <w:spacing w:val="5"/>
          <w:lang w:eastAsia="pl-PL"/>
        </w:rPr>
        <w:t xml:space="preserve"> </w:t>
      </w:r>
    </w:p>
    <w:p w14:paraId="6BB7B3A1" w14:textId="77777777" w:rsidR="009956B9" w:rsidRDefault="00297197" w:rsidP="00746CB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 w:rsidRPr="000C08BF">
        <w:rPr>
          <w:rFonts w:eastAsia="Times New Roman" w:cstheme="minorHAnsi"/>
          <w:spacing w:val="5"/>
          <w:lang w:eastAsia="pl-PL"/>
        </w:rPr>
        <w:t>Budżet musi uwzględniać koszt rekrutacji oraz obsługi pacjentów</w:t>
      </w:r>
      <w:r w:rsidR="00B32341" w:rsidRPr="000C08BF">
        <w:rPr>
          <w:rFonts w:eastAsia="Times New Roman" w:cstheme="minorHAnsi"/>
          <w:spacing w:val="5"/>
          <w:lang w:eastAsia="pl-PL"/>
        </w:rPr>
        <w:t xml:space="preserve"> (w tym ewentualne zwroty kosztów transportu)</w:t>
      </w:r>
      <w:r w:rsidRPr="000C08BF">
        <w:rPr>
          <w:rFonts w:eastAsia="Times New Roman" w:cstheme="minorHAnsi"/>
          <w:spacing w:val="5"/>
          <w:lang w:eastAsia="pl-PL"/>
        </w:rPr>
        <w:t>, koszt wynagrodzenia lekarz</w:t>
      </w:r>
      <w:r w:rsidR="00B32341" w:rsidRPr="000C08BF">
        <w:rPr>
          <w:rFonts w:eastAsia="Times New Roman" w:cstheme="minorHAnsi"/>
          <w:spacing w:val="5"/>
          <w:lang w:eastAsia="pl-PL"/>
        </w:rPr>
        <w:t>y, koszty związane z pracą ośrodków</w:t>
      </w:r>
      <w:r w:rsidR="006D6EC6" w:rsidRPr="000C08BF">
        <w:rPr>
          <w:rFonts w:eastAsia="Times New Roman" w:cstheme="minorHAnsi"/>
          <w:spacing w:val="5"/>
          <w:lang w:eastAsia="pl-PL"/>
        </w:rPr>
        <w:t>, rozliczenie zespołów badawczych</w:t>
      </w:r>
      <w:r w:rsidR="00B32341" w:rsidRPr="000C08BF">
        <w:rPr>
          <w:rFonts w:eastAsia="Times New Roman" w:cstheme="minorHAnsi"/>
          <w:spacing w:val="5"/>
          <w:lang w:eastAsia="pl-PL"/>
        </w:rPr>
        <w:t>.</w:t>
      </w:r>
      <w:r w:rsidR="005E6EE3" w:rsidRPr="000C08BF">
        <w:rPr>
          <w:rFonts w:eastAsia="Times New Roman" w:cstheme="minorHAnsi"/>
          <w:spacing w:val="5"/>
          <w:lang w:eastAsia="pl-PL"/>
        </w:rPr>
        <w:t xml:space="preserve"> </w:t>
      </w:r>
    </w:p>
    <w:p w14:paraId="2AA73F0F" w14:textId="45A5B290" w:rsidR="000C08BF" w:rsidRPr="000C08BF" w:rsidRDefault="005E6EE3" w:rsidP="00746CB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 w:rsidRPr="000C08BF">
        <w:rPr>
          <w:rFonts w:eastAsia="Times New Roman" w:cstheme="minorHAnsi"/>
          <w:spacing w:val="5"/>
          <w:lang w:eastAsia="pl-PL"/>
        </w:rPr>
        <w:lastRenderedPageBreak/>
        <w:t xml:space="preserve">Harmonogram musi zawierać kamienie milowe wskazane </w:t>
      </w:r>
      <w:r w:rsidR="0043283C" w:rsidRPr="000C08BF">
        <w:rPr>
          <w:rFonts w:eastAsia="Times New Roman" w:cstheme="minorHAnsi"/>
          <w:spacing w:val="5"/>
          <w:lang w:eastAsia="pl-PL"/>
        </w:rPr>
        <w:t xml:space="preserve">co najmniej </w:t>
      </w:r>
      <w:r w:rsidRPr="000C08BF">
        <w:rPr>
          <w:rFonts w:eastAsia="Times New Roman" w:cstheme="minorHAnsi"/>
          <w:spacing w:val="5"/>
          <w:lang w:eastAsia="pl-PL"/>
        </w:rPr>
        <w:t>jako zakończenie kolejnych etapów badania wskazanych w</w:t>
      </w:r>
      <w:r w:rsidR="006D6EC6" w:rsidRPr="000C08BF">
        <w:rPr>
          <w:rFonts w:eastAsia="Times New Roman" w:cstheme="minorHAnsi"/>
          <w:spacing w:val="5"/>
          <w:lang w:eastAsia="pl-PL"/>
        </w:rPr>
        <w:t> </w:t>
      </w:r>
      <w:r w:rsidRPr="000C08BF">
        <w:rPr>
          <w:rFonts w:eastAsia="Times New Roman" w:cstheme="minorHAnsi"/>
          <w:spacing w:val="5"/>
          <w:lang w:eastAsia="pl-PL"/>
        </w:rPr>
        <w:t xml:space="preserve">punkcie </w:t>
      </w:r>
      <w:r w:rsidR="005E44BC">
        <w:rPr>
          <w:rFonts w:eastAsia="Times New Roman" w:cstheme="minorHAnsi"/>
          <w:spacing w:val="5"/>
          <w:lang w:eastAsia="pl-PL"/>
        </w:rPr>
        <w:t>6</w:t>
      </w:r>
      <w:r w:rsidRPr="000C08BF">
        <w:rPr>
          <w:rFonts w:eastAsia="Times New Roman" w:cstheme="minorHAnsi"/>
          <w:spacing w:val="5"/>
          <w:lang w:eastAsia="pl-PL"/>
        </w:rPr>
        <w:t xml:space="preserve"> Wymagań, które będą stanowiły</w:t>
      </w:r>
      <w:r w:rsidR="004A183F" w:rsidRPr="000C08BF">
        <w:rPr>
          <w:rFonts w:eastAsia="Times New Roman" w:cstheme="minorHAnsi"/>
          <w:spacing w:val="5"/>
          <w:lang w:eastAsia="pl-PL"/>
        </w:rPr>
        <w:t xml:space="preserve"> podstawę do wypłaty kolejnych transz wynagrodzenia.</w:t>
      </w:r>
      <w:r w:rsidRPr="000C08BF">
        <w:rPr>
          <w:rFonts w:eastAsia="Times New Roman" w:cstheme="minorHAnsi"/>
          <w:spacing w:val="5"/>
          <w:lang w:eastAsia="pl-PL"/>
        </w:rPr>
        <w:t xml:space="preserve"> </w:t>
      </w:r>
    </w:p>
    <w:p w14:paraId="0DC4F45E" w14:textId="72F60E9C" w:rsidR="000C08BF" w:rsidRPr="000C08BF" w:rsidRDefault="000C08BF" w:rsidP="00746CB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 w:rsidRPr="000C08BF">
        <w:rPr>
          <w:rFonts w:eastAsia="Times New Roman" w:cstheme="minorHAnsi"/>
          <w:spacing w:val="5"/>
          <w:lang w:eastAsia="pl-PL"/>
        </w:rPr>
        <w:t xml:space="preserve">Informację oraz wycenę </w:t>
      </w:r>
      <w:r w:rsidRPr="000C08BF">
        <w:rPr>
          <w:rFonts w:eastAsia="Times New Roman"/>
          <w:spacing w:val="5"/>
          <w:lang w:eastAsia="pl-PL"/>
        </w:rPr>
        <w:t>Ubezpieczeni</w:t>
      </w:r>
      <w:r>
        <w:rPr>
          <w:rFonts w:eastAsia="Times New Roman"/>
          <w:spacing w:val="5"/>
          <w:lang w:eastAsia="pl-PL"/>
        </w:rPr>
        <w:t>a</w:t>
      </w:r>
      <w:r w:rsidRPr="000C08BF">
        <w:rPr>
          <w:rFonts w:eastAsia="Times New Roman"/>
          <w:spacing w:val="5"/>
          <w:lang w:eastAsia="pl-PL"/>
        </w:rPr>
        <w:t xml:space="preserve"> badania klinicznego.</w:t>
      </w:r>
    </w:p>
    <w:p w14:paraId="04673076" w14:textId="101842BD" w:rsidR="718BA3D2" w:rsidRPr="000C08BF" w:rsidRDefault="00194DB2" w:rsidP="00746CB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 w:rsidRPr="000C08BF">
        <w:rPr>
          <w:rFonts w:eastAsia="Times New Roman" w:cstheme="minorHAnsi"/>
          <w:spacing w:val="5"/>
          <w:lang w:eastAsia="pl-PL"/>
        </w:rPr>
        <w:t>Okres ważności oferty, przy czym okres ten nie może być krótszy niż 6 miesięcy.</w:t>
      </w:r>
    </w:p>
    <w:p w14:paraId="108630EC" w14:textId="1D2DEEBA" w:rsidR="009014A3" w:rsidRPr="008F0787" w:rsidRDefault="009014A3" w:rsidP="00746CB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pacing w:val="5"/>
          <w:lang w:eastAsia="pl-PL"/>
        </w:rPr>
      </w:pPr>
      <w:r>
        <w:rPr>
          <w:rFonts w:eastAsia="Times New Roman" w:cstheme="minorHAnsi"/>
          <w:spacing w:val="5"/>
          <w:lang w:eastAsia="pl-PL"/>
        </w:rPr>
        <w:t>Ofertę należy złożyć na załączonym formularzu</w:t>
      </w:r>
      <w:r w:rsidR="005C69C4">
        <w:rPr>
          <w:rFonts w:eastAsia="Times New Roman" w:cstheme="minorHAnsi"/>
          <w:spacing w:val="5"/>
          <w:lang w:eastAsia="pl-PL"/>
        </w:rPr>
        <w:t xml:space="preserve"> szacowania wartości zamówienia</w:t>
      </w:r>
      <w:r>
        <w:rPr>
          <w:rFonts w:eastAsia="Times New Roman" w:cstheme="minorHAnsi"/>
          <w:spacing w:val="5"/>
          <w:lang w:eastAsia="pl-PL"/>
        </w:rPr>
        <w:t>.</w:t>
      </w:r>
    </w:p>
    <w:p w14:paraId="7F4A3D67" w14:textId="77777777" w:rsidR="001A1E5A" w:rsidRPr="007D74BE" w:rsidRDefault="001A1E5A" w:rsidP="007D74BE">
      <w:pPr>
        <w:pStyle w:val="Akapitzlist"/>
        <w:numPr>
          <w:ilvl w:val="0"/>
          <w:numId w:val="27"/>
        </w:numPr>
        <w:spacing w:after="0" w:line="240" w:lineRule="auto"/>
        <w:ind w:left="426" w:hanging="426"/>
        <w:rPr>
          <w:rFonts w:eastAsia="Times New Roman" w:cstheme="minorHAnsi"/>
          <w:b/>
          <w:bCs/>
          <w:spacing w:val="5"/>
          <w:lang w:eastAsia="pl-PL"/>
        </w:rPr>
      </w:pPr>
      <w:r w:rsidRPr="007D74BE">
        <w:rPr>
          <w:rFonts w:eastAsia="Times New Roman"/>
          <w:b/>
          <w:bCs/>
          <w:spacing w:val="5"/>
          <w:lang w:eastAsia="pl-PL"/>
        </w:rPr>
        <w:t>Kryteria oceny ofert: </w:t>
      </w:r>
    </w:p>
    <w:p w14:paraId="76CD2CB0" w14:textId="6BAD74BD" w:rsidR="00290C7E" w:rsidRPr="00CE153A" w:rsidRDefault="001A1E5A" w:rsidP="007D74BE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E153A">
        <w:rPr>
          <w:rStyle w:val="normaltextrun"/>
          <w:rFonts w:asciiTheme="minorHAnsi" w:hAnsiTheme="minorHAnsi" w:cstheme="minorHAnsi"/>
          <w:sz w:val="22"/>
          <w:szCs w:val="22"/>
        </w:rPr>
        <w:t xml:space="preserve">Cena – </w:t>
      </w:r>
      <w:r w:rsidR="00EF2A19" w:rsidRPr="00CE153A">
        <w:rPr>
          <w:rStyle w:val="normaltextrun"/>
          <w:rFonts w:asciiTheme="minorHAnsi" w:hAnsiTheme="minorHAnsi" w:cstheme="minorHAnsi"/>
          <w:sz w:val="22"/>
          <w:szCs w:val="22"/>
        </w:rPr>
        <w:t>7</w:t>
      </w:r>
      <w:r w:rsidRPr="00CE153A">
        <w:rPr>
          <w:rStyle w:val="normaltextrun"/>
          <w:rFonts w:asciiTheme="minorHAnsi" w:hAnsiTheme="minorHAnsi" w:cstheme="minorHAnsi"/>
          <w:sz w:val="22"/>
          <w:szCs w:val="22"/>
        </w:rPr>
        <w:t>0%.</w:t>
      </w:r>
      <w:r w:rsidRPr="00CE153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066414" w14:textId="6608B7AB" w:rsidR="00290C7E" w:rsidRPr="00CE153A" w:rsidRDefault="00EF2A19" w:rsidP="00290C7E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E153A">
        <w:rPr>
          <w:rFonts w:asciiTheme="minorHAnsi" w:eastAsia="Lato" w:hAnsiTheme="minorHAnsi" w:cstheme="minorHAnsi"/>
          <w:sz w:val="22"/>
          <w:szCs w:val="22"/>
        </w:rPr>
        <w:t>Doświadczenie</w:t>
      </w:r>
      <w:r w:rsidR="00AF77B0" w:rsidRPr="00CE153A">
        <w:rPr>
          <w:rFonts w:asciiTheme="minorHAnsi" w:eastAsia="Lato" w:hAnsiTheme="minorHAnsi" w:cstheme="minorHAnsi"/>
          <w:sz w:val="22"/>
          <w:szCs w:val="22"/>
        </w:rPr>
        <w:t xml:space="preserve"> </w:t>
      </w:r>
      <w:r w:rsidR="00290C7E" w:rsidRPr="00CE153A">
        <w:rPr>
          <w:rFonts w:asciiTheme="minorHAnsi" w:eastAsia="Lato" w:hAnsiTheme="minorHAnsi" w:cstheme="minorHAnsi"/>
          <w:sz w:val="22"/>
          <w:szCs w:val="22"/>
        </w:rPr>
        <w:t>– 30%</w:t>
      </w:r>
    </w:p>
    <w:p w14:paraId="28F080ED" w14:textId="2A5BBA4A" w:rsidR="00290C7E" w:rsidRPr="00CE153A" w:rsidRDefault="00290C7E" w:rsidP="00290C7E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E153A">
        <w:rPr>
          <w:rFonts w:asciiTheme="minorHAnsi" w:eastAsia="Lato" w:hAnsiTheme="minorHAnsi" w:cstheme="minorHAnsi"/>
          <w:sz w:val="22"/>
          <w:szCs w:val="22"/>
        </w:rPr>
        <w:t>Sposób oceny ofert:</w:t>
      </w:r>
    </w:p>
    <w:p w14:paraId="2D8EC1EA" w14:textId="77777777" w:rsidR="00290C7E" w:rsidRPr="00CE153A" w:rsidRDefault="00290C7E" w:rsidP="00290C7E">
      <w:pPr>
        <w:pStyle w:val="Akapitzlist"/>
        <w:numPr>
          <w:ilvl w:val="1"/>
          <w:numId w:val="2"/>
        </w:numPr>
        <w:rPr>
          <w:rFonts w:eastAsia="Lato" w:cstheme="minorHAnsi"/>
        </w:rPr>
      </w:pPr>
      <w:r w:rsidRPr="00CE153A">
        <w:rPr>
          <w:rFonts w:eastAsia="Lato" w:cstheme="minorHAnsi"/>
        </w:rPr>
        <w:t>Liczba pkt w kryterium cena: cena oferty najniższej / cena oferty badanej * 70</w:t>
      </w:r>
    </w:p>
    <w:p w14:paraId="58B2023A" w14:textId="11E3E197" w:rsidR="00290C7E" w:rsidRPr="00CE153A" w:rsidRDefault="00290C7E" w:rsidP="00290C7E">
      <w:pPr>
        <w:pStyle w:val="Akapitzlist"/>
        <w:numPr>
          <w:ilvl w:val="1"/>
          <w:numId w:val="2"/>
        </w:numPr>
        <w:rPr>
          <w:rFonts w:eastAsia="Lato" w:cstheme="minorHAnsi"/>
        </w:rPr>
      </w:pPr>
      <w:r w:rsidRPr="00CE153A">
        <w:rPr>
          <w:rFonts w:eastAsia="Lato" w:cstheme="minorHAnsi"/>
        </w:rPr>
        <w:t xml:space="preserve">Liczba pkt w kryterium doświadczenie: spełnienie wymagań doświadczenia – 10 pkt, </w:t>
      </w:r>
      <w:r w:rsidR="002C29A1" w:rsidRPr="00CE153A">
        <w:rPr>
          <w:rFonts w:eastAsia="Lato" w:cstheme="minorHAnsi"/>
        </w:rPr>
        <w:t>obsługa 1-3 badań klinicznych więcej</w:t>
      </w:r>
      <w:r w:rsidRPr="00CE153A">
        <w:rPr>
          <w:rFonts w:eastAsia="Lato" w:cstheme="minorHAnsi"/>
        </w:rPr>
        <w:t xml:space="preserve"> – 20 pkt, </w:t>
      </w:r>
      <w:r w:rsidR="002C29A1" w:rsidRPr="00CE153A">
        <w:rPr>
          <w:rFonts w:eastAsia="Lato" w:cstheme="minorHAnsi"/>
        </w:rPr>
        <w:t xml:space="preserve">obsługa ponad 3 badań klinicznych więcej </w:t>
      </w:r>
      <w:r w:rsidRPr="00CE153A">
        <w:rPr>
          <w:rFonts w:eastAsia="Lato" w:cstheme="minorHAnsi"/>
        </w:rPr>
        <w:t>– 30 pkt.</w:t>
      </w:r>
    </w:p>
    <w:p w14:paraId="145A5200" w14:textId="2C47C14A" w:rsidR="00290C7E" w:rsidRPr="00CE153A" w:rsidRDefault="00290C7E" w:rsidP="00290C7E">
      <w:pPr>
        <w:pStyle w:val="Akapitzlist"/>
        <w:numPr>
          <w:ilvl w:val="1"/>
          <w:numId w:val="2"/>
        </w:numPr>
        <w:rPr>
          <w:rFonts w:eastAsia="Lato" w:cstheme="minorHAnsi"/>
        </w:rPr>
      </w:pPr>
      <w:r w:rsidRPr="00CE153A">
        <w:rPr>
          <w:rFonts w:eastAsia="Lato" w:cstheme="minorHAnsi"/>
        </w:rPr>
        <w:t>Łączna ocena oferty będzie stanowiła sumę punktów danej oferty z obu kryteriów.</w:t>
      </w:r>
    </w:p>
    <w:p w14:paraId="0BFF0CF9" w14:textId="0BD232AD" w:rsidR="001A1E5A" w:rsidRPr="00CE153A" w:rsidRDefault="001A1E5A" w:rsidP="001A1E5A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E153A">
        <w:rPr>
          <w:rStyle w:val="normaltextrun"/>
          <w:rFonts w:asciiTheme="minorHAnsi" w:hAnsiTheme="minorHAnsi" w:cstheme="minorHAnsi"/>
          <w:sz w:val="22"/>
          <w:szCs w:val="22"/>
        </w:rPr>
        <w:t>Oferty należy składać, poprzez wypełnienie dedykowanego formularza.</w:t>
      </w:r>
      <w:r w:rsidRPr="00CE153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2A16D6C" w14:textId="432A1333" w:rsidR="001A1E5A" w:rsidRPr="00CE153A" w:rsidRDefault="001A1E5A" w:rsidP="001A1E5A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E153A">
        <w:rPr>
          <w:rStyle w:val="normaltextrun"/>
          <w:rFonts w:asciiTheme="minorHAnsi" w:hAnsiTheme="minorHAnsi" w:cstheme="minorHAnsi"/>
          <w:sz w:val="22"/>
          <w:szCs w:val="22"/>
        </w:rPr>
        <w:t xml:space="preserve">Data składania ofert: </w:t>
      </w:r>
      <w:r w:rsidR="00EA4B94" w:rsidRPr="00EA4B9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2025-02-10</w:t>
      </w:r>
      <w:r w:rsidR="00EA4B9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E153A">
        <w:rPr>
          <w:rStyle w:val="normaltextrun"/>
          <w:rFonts w:asciiTheme="minorHAnsi" w:hAnsiTheme="minorHAnsi" w:cstheme="minorHAnsi"/>
          <w:sz w:val="22"/>
          <w:szCs w:val="22"/>
        </w:rPr>
        <w:t>do końca dnia </w:t>
      </w:r>
    </w:p>
    <w:p w14:paraId="15EFA537" w14:textId="77777777" w:rsidR="001A1E5A" w:rsidRPr="00CE153A" w:rsidRDefault="001A1E5A" w:rsidP="001A1E5A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E153A">
        <w:rPr>
          <w:rStyle w:val="normaltextrun"/>
          <w:rFonts w:asciiTheme="minorHAnsi" w:hAnsiTheme="minorHAnsi" w:cstheme="minorHAnsi"/>
          <w:sz w:val="22"/>
          <w:szCs w:val="22"/>
        </w:rPr>
        <w:t>Oferty należy przesyłać na adres: </w:t>
      </w:r>
      <w:hyperlink r:id="rId8" w:tgtFrame="_blank" w:history="1">
        <w:r w:rsidRPr="00CE153A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joanna.wiszniewska@pentacomp.pl</w:t>
        </w:r>
      </w:hyperlink>
      <w:r w:rsidRPr="00CE153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C078E63" w14:textId="476FE454" w:rsidR="001833CA" w:rsidRPr="00CE153A" w:rsidRDefault="001833CA" w:rsidP="0118B710">
      <w:pPr>
        <w:rPr>
          <w:rFonts w:cstheme="minorHAnsi"/>
        </w:rPr>
      </w:pPr>
    </w:p>
    <w:p w14:paraId="15FA2934" w14:textId="77777777" w:rsidR="003C08B2" w:rsidRPr="00CE153A" w:rsidRDefault="003C08B2" w:rsidP="00746CB8">
      <w:pPr>
        <w:spacing w:after="0"/>
        <w:jc w:val="both"/>
        <w:rPr>
          <w:rFonts w:cstheme="minorHAnsi"/>
        </w:rPr>
      </w:pPr>
      <w:r w:rsidRPr="00CE153A">
        <w:rPr>
          <w:rFonts w:cstheme="minorHAnsi"/>
        </w:rPr>
        <w:t>Informujemy, iż niniejsze zapytanie nie stanowi zaproszenia do składania ofert w rozumieniu art. 66</w:t>
      </w:r>
    </w:p>
    <w:p w14:paraId="390B7A98" w14:textId="77777777" w:rsidR="003C08B2" w:rsidRPr="00CE153A" w:rsidRDefault="003C08B2" w:rsidP="00746CB8">
      <w:pPr>
        <w:spacing w:after="0"/>
        <w:jc w:val="both"/>
        <w:rPr>
          <w:rFonts w:cstheme="minorHAnsi"/>
        </w:rPr>
      </w:pPr>
      <w:r w:rsidRPr="00CE153A">
        <w:rPr>
          <w:rFonts w:cstheme="minorHAnsi"/>
        </w:rPr>
        <w:t>Kodeksu cywilnego, nie zobowiązuje Zamawiającego do zawarcia umowy, czy też udzielenia</w:t>
      </w:r>
    </w:p>
    <w:p w14:paraId="2A973E10" w14:textId="716144F3" w:rsidR="00B94632" w:rsidRPr="00CE153A" w:rsidRDefault="003C08B2" w:rsidP="00746CB8">
      <w:pPr>
        <w:spacing w:after="0"/>
        <w:jc w:val="both"/>
        <w:rPr>
          <w:rFonts w:cstheme="minorHAnsi"/>
        </w:rPr>
      </w:pPr>
      <w:r w:rsidRPr="00CE153A">
        <w:rPr>
          <w:rFonts w:cstheme="minorHAnsi"/>
        </w:rPr>
        <w:t>Zamówienia.</w:t>
      </w:r>
    </w:p>
    <w:sectPr w:rsidR="00B94632" w:rsidRPr="00CE1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5DD1"/>
    <w:multiLevelType w:val="multilevel"/>
    <w:tmpl w:val="AD505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15D81"/>
    <w:multiLevelType w:val="hybridMultilevel"/>
    <w:tmpl w:val="C48CA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7F8D"/>
    <w:multiLevelType w:val="multilevel"/>
    <w:tmpl w:val="470CEF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604D2"/>
    <w:multiLevelType w:val="multilevel"/>
    <w:tmpl w:val="BE12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421E4"/>
    <w:multiLevelType w:val="multilevel"/>
    <w:tmpl w:val="C7EC5C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58539"/>
    <w:multiLevelType w:val="hybridMultilevel"/>
    <w:tmpl w:val="789ECE8E"/>
    <w:lvl w:ilvl="0" w:tplc="B2CA9BCC">
      <w:start w:val="1"/>
      <w:numFmt w:val="decimal"/>
      <w:lvlText w:val="%1."/>
      <w:lvlJc w:val="left"/>
      <w:pPr>
        <w:ind w:left="720" w:hanging="360"/>
      </w:pPr>
    </w:lvl>
    <w:lvl w:ilvl="1" w:tplc="49DE42E4">
      <w:start w:val="1"/>
      <w:numFmt w:val="lowerLetter"/>
      <w:lvlText w:val="%2."/>
      <w:lvlJc w:val="left"/>
      <w:pPr>
        <w:ind w:left="1440" w:hanging="360"/>
      </w:pPr>
    </w:lvl>
    <w:lvl w:ilvl="2" w:tplc="946095E2">
      <w:start w:val="1"/>
      <w:numFmt w:val="lowerRoman"/>
      <w:lvlText w:val="%3."/>
      <w:lvlJc w:val="right"/>
      <w:pPr>
        <w:ind w:left="2160" w:hanging="180"/>
      </w:pPr>
    </w:lvl>
    <w:lvl w:ilvl="3" w:tplc="759202C6">
      <w:start w:val="1"/>
      <w:numFmt w:val="decimal"/>
      <w:lvlText w:val="%4."/>
      <w:lvlJc w:val="left"/>
      <w:pPr>
        <w:ind w:left="2880" w:hanging="360"/>
      </w:pPr>
    </w:lvl>
    <w:lvl w:ilvl="4" w:tplc="AE56ACA0">
      <w:start w:val="1"/>
      <w:numFmt w:val="lowerLetter"/>
      <w:lvlText w:val="%5."/>
      <w:lvlJc w:val="left"/>
      <w:pPr>
        <w:ind w:left="3600" w:hanging="360"/>
      </w:pPr>
    </w:lvl>
    <w:lvl w:ilvl="5" w:tplc="E6529B2C">
      <w:start w:val="1"/>
      <w:numFmt w:val="lowerRoman"/>
      <w:lvlText w:val="%6."/>
      <w:lvlJc w:val="right"/>
      <w:pPr>
        <w:ind w:left="4320" w:hanging="180"/>
      </w:pPr>
    </w:lvl>
    <w:lvl w:ilvl="6" w:tplc="5B1A8FB6">
      <w:start w:val="1"/>
      <w:numFmt w:val="decimal"/>
      <w:lvlText w:val="%7."/>
      <w:lvlJc w:val="left"/>
      <w:pPr>
        <w:ind w:left="5040" w:hanging="360"/>
      </w:pPr>
    </w:lvl>
    <w:lvl w:ilvl="7" w:tplc="B3346B58">
      <w:start w:val="1"/>
      <w:numFmt w:val="lowerLetter"/>
      <w:lvlText w:val="%8."/>
      <w:lvlJc w:val="left"/>
      <w:pPr>
        <w:ind w:left="5760" w:hanging="360"/>
      </w:pPr>
    </w:lvl>
    <w:lvl w:ilvl="8" w:tplc="930E16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94E93"/>
    <w:multiLevelType w:val="hybridMultilevel"/>
    <w:tmpl w:val="305EE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66B6"/>
    <w:multiLevelType w:val="multilevel"/>
    <w:tmpl w:val="4E883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15B82"/>
    <w:multiLevelType w:val="multilevel"/>
    <w:tmpl w:val="9E48D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D8E31"/>
    <w:multiLevelType w:val="hybridMultilevel"/>
    <w:tmpl w:val="02DC018A"/>
    <w:lvl w:ilvl="0" w:tplc="647C5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C8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09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6C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24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A9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64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02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80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2578C"/>
    <w:multiLevelType w:val="multilevel"/>
    <w:tmpl w:val="9DCC0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C41E5B"/>
    <w:multiLevelType w:val="multilevel"/>
    <w:tmpl w:val="97BC7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C21F3"/>
    <w:multiLevelType w:val="multilevel"/>
    <w:tmpl w:val="2D9A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6DD1B6"/>
    <w:multiLevelType w:val="hybridMultilevel"/>
    <w:tmpl w:val="F81CCF40"/>
    <w:lvl w:ilvl="0" w:tplc="8B248F86">
      <w:start w:val="1"/>
      <w:numFmt w:val="decimal"/>
      <w:lvlText w:val="%1."/>
      <w:lvlJc w:val="left"/>
      <w:pPr>
        <w:ind w:left="720" w:hanging="360"/>
      </w:pPr>
    </w:lvl>
    <w:lvl w:ilvl="1" w:tplc="70E68E9E">
      <w:start w:val="1"/>
      <w:numFmt w:val="lowerLetter"/>
      <w:lvlText w:val="%2."/>
      <w:lvlJc w:val="left"/>
      <w:pPr>
        <w:ind w:left="1440" w:hanging="360"/>
      </w:pPr>
    </w:lvl>
    <w:lvl w:ilvl="2" w:tplc="CBE48552">
      <w:start w:val="1"/>
      <w:numFmt w:val="lowerRoman"/>
      <w:lvlText w:val="%3."/>
      <w:lvlJc w:val="right"/>
      <w:pPr>
        <w:ind w:left="2160" w:hanging="180"/>
      </w:pPr>
    </w:lvl>
    <w:lvl w:ilvl="3" w:tplc="42D69E76">
      <w:start w:val="1"/>
      <w:numFmt w:val="decimal"/>
      <w:lvlText w:val="%4."/>
      <w:lvlJc w:val="left"/>
      <w:pPr>
        <w:ind w:left="2880" w:hanging="360"/>
      </w:pPr>
    </w:lvl>
    <w:lvl w:ilvl="4" w:tplc="A23E9BD6">
      <w:start w:val="1"/>
      <w:numFmt w:val="lowerLetter"/>
      <w:lvlText w:val="%5."/>
      <w:lvlJc w:val="left"/>
      <w:pPr>
        <w:ind w:left="3600" w:hanging="360"/>
      </w:pPr>
    </w:lvl>
    <w:lvl w:ilvl="5" w:tplc="E78EDEC4">
      <w:start w:val="1"/>
      <w:numFmt w:val="lowerRoman"/>
      <w:lvlText w:val="%6."/>
      <w:lvlJc w:val="right"/>
      <w:pPr>
        <w:ind w:left="4320" w:hanging="180"/>
      </w:pPr>
    </w:lvl>
    <w:lvl w:ilvl="6" w:tplc="AA76E3E2">
      <w:start w:val="1"/>
      <w:numFmt w:val="decimal"/>
      <w:lvlText w:val="%7."/>
      <w:lvlJc w:val="left"/>
      <w:pPr>
        <w:ind w:left="5040" w:hanging="360"/>
      </w:pPr>
    </w:lvl>
    <w:lvl w:ilvl="7" w:tplc="ED8008EC">
      <w:start w:val="1"/>
      <w:numFmt w:val="lowerLetter"/>
      <w:lvlText w:val="%8."/>
      <w:lvlJc w:val="left"/>
      <w:pPr>
        <w:ind w:left="5760" w:hanging="360"/>
      </w:pPr>
    </w:lvl>
    <w:lvl w:ilvl="8" w:tplc="AC42FD9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A87EC"/>
    <w:multiLevelType w:val="hybridMultilevel"/>
    <w:tmpl w:val="C6428C5A"/>
    <w:lvl w:ilvl="0" w:tplc="33D02B94">
      <w:start w:val="1"/>
      <w:numFmt w:val="decimal"/>
      <w:lvlText w:val="%1."/>
      <w:lvlJc w:val="left"/>
      <w:pPr>
        <w:ind w:left="720" w:hanging="360"/>
      </w:pPr>
    </w:lvl>
    <w:lvl w:ilvl="1" w:tplc="38D8093E">
      <w:start w:val="1"/>
      <w:numFmt w:val="lowerLetter"/>
      <w:lvlText w:val="%2."/>
      <w:lvlJc w:val="left"/>
      <w:pPr>
        <w:ind w:left="1440" w:hanging="360"/>
      </w:pPr>
    </w:lvl>
    <w:lvl w:ilvl="2" w:tplc="DDE08692">
      <w:start w:val="1"/>
      <w:numFmt w:val="lowerRoman"/>
      <w:lvlText w:val="%3."/>
      <w:lvlJc w:val="right"/>
      <w:pPr>
        <w:ind w:left="2160" w:hanging="180"/>
      </w:pPr>
    </w:lvl>
    <w:lvl w:ilvl="3" w:tplc="35AA1BF8">
      <w:start w:val="1"/>
      <w:numFmt w:val="decimal"/>
      <w:lvlText w:val="%4."/>
      <w:lvlJc w:val="left"/>
      <w:pPr>
        <w:ind w:left="2880" w:hanging="360"/>
      </w:pPr>
    </w:lvl>
    <w:lvl w:ilvl="4" w:tplc="5FB87A4A">
      <w:start w:val="1"/>
      <w:numFmt w:val="lowerLetter"/>
      <w:lvlText w:val="%5."/>
      <w:lvlJc w:val="left"/>
      <w:pPr>
        <w:ind w:left="3600" w:hanging="360"/>
      </w:pPr>
    </w:lvl>
    <w:lvl w:ilvl="5" w:tplc="D1DEED26">
      <w:start w:val="1"/>
      <w:numFmt w:val="lowerRoman"/>
      <w:lvlText w:val="%6."/>
      <w:lvlJc w:val="right"/>
      <w:pPr>
        <w:ind w:left="4320" w:hanging="180"/>
      </w:pPr>
    </w:lvl>
    <w:lvl w:ilvl="6" w:tplc="5D4EEBFA">
      <w:start w:val="1"/>
      <w:numFmt w:val="decimal"/>
      <w:lvlText w:val="%7."/>
      <w:lvlJc w:val="left"/>
      <w:pPr>
        <w:ind w:left="5040" w:hanging="360"/>
      </w:pPr>
    </w:lvl>
    <w:lvl w:ilvl="7" w:tplc="8ADA64B4">
      <w:start w:val="1"/>
      <w:numFmt w:val="lowerLetter"/>
      <w:lvlText w:val="%8."/>
      <w:lvlJc w:val="left"/>
      <w:pPr>
        <w:ind w:left="5760" w:hanging="360"/>
      </w:pPr>
    </w:lvl>
    <w:lvl w:ilvl="8" w:tplc="D418267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28CC3"/>
    <w:multiLevelType w:val="hybridMultilevel"/>
    <w:tmpl w:val="12A6D61E"/>
    <w:lvl w:ilvl="0" w:tplc="C422E7B4">
      <w:start w:val="1"/>
      <w:numFmt w:val="lowerLetter"/>
      <w:lvlText w:val="%1)"/>
      <w:lvlJc w:val="left"/>
      <w:pPr>
        <w:ind w:left="1800" w:hanging="360"/>
      </w:pPr>
    </w:lvl>
    <w:lvl w:ilvl="1" w:tplc="7A4AF02E">
      <w:start w:val="1"/>
      <w:numFmt w:val="lowerLetter"/>
      <w:lvlText w:val="%2."/>
      <w:lvlJc w:val="left"/>
      <w:pPr>
        <w:ind w:left="2520" w:hanging="360"/>
      </w:pPr>
    </w:lvl>
    <w:lvl w:ilvl="2" w:tplc="D19E3512">
      <w:start w:val="1"/>
      <w:numFmt w:val="lowerRoman"/>
      <w:lvlText w:val="%3."/>
      <w:lvlJc w:val="right"/>
      <w:pPr>
        <w:ind w:left="3240" w:hanging="180"/>
      </w:pPr>
    </w:lvl>
    <w:lvl w:ilvl="3" w:tplc="70BE9AA0">
      <w:start w:val="1"/>
      <w:numFmt w:val="decimal"/>
      <w:lvlText w:val="%4."/>
      <w:lvlJc w:val="left"/>
      <w:pPr>
        <w:ind w:left="3960" w:hanging="360"/>
      </w:pPr>
    </w:lvl>
    <w:lvl w:ilvl="4" w:tplc="77D6BCE2">
      <w:start w:val="1"/>
      <w:numFmt w:val="lowerLetter"/>
      <w:lvlText w:val="%5."/>
      <w:lvlJc w:val="left"/>
      <w:pPr>
        <w:ind w:left="4680" w:hanging="360"/>
      </w:pPr>
    </w:lvl>
    <w:lvl w:ilvl="5" w:tplc="E492486C">
      <w:start w:val="1"/>
      <w:numFmt w:val="lowerRoman"/>
      <w:lvlText w:val="%6."/>
      <w:lvlJc w:val="right"/>
      <w:pPr>
        <w:ind w:left="5400" w:hanging="180"/>
      </w:pPr>
    </w:lvl>
    <w:lvl w:ilvl="6" w:tplc="BB6C9C9E">
      <w:start w:val="1"/>
      <w:numFmt w:val="decimal"/>
      <w:lvlText w:val="%7."/>
      <w:lvlJc w:val="left"/>
      <w:pPr>
        <w:ind w:left="6120" w:hanging="360"/>
      </w:pPr>
    </w:lvl>
    <w:lvl w:ilvl="7" w:tplc="0982365A">
      <w:start w:val="1"/>
      <w:numFmt w:val="lowerLetter"/>
      <w:lvlText w:val="%8."/>
      <w:lvlJc w:val="left"/>
      <w:pPr>
        <w:ind w:left="6840" w:hanging="360"/>
      </w:pPr>
    </w:lvl>
    <w:lvl w:ilvl="8" w:tplc="6818F180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1C3378"/>
    <w:multiLevelType w:val="multilevel"/>
    <w:tmpl w:val="5AC83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605EF0"/>
    <w:multiLevelType w:val="hybridMultilevel"/>
    <w:tmpl w:val="CE5E62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C6268"/>
    <w:multiLevelType w:val="hybridMultilevel"/>
    <w:tmpl w:val="BE86A1B6"/>
    <w:lvl w:ilvl="0" w:tplc="55BA3F44">
      <w:start w:val="1"/>
      <w:numFmt w:val="decimal"/>
      <w:lvlText w:val="%1."/>
      <w:lvlJc w:val="left"/>
      <w:pPr>
        <w:ind w:left="720" w:hanging="360"/>
      </w:pPr>
    </w:lvl>
    <w:lvl w:ilvl="1" w:tplc="9DBE2D34">
      <w:start w:val="1"/>
      <w:numFmt w:val="lowerLetter"/>
      <w:lvlText w:val="%2."/>
      <w:lvlJc w:val="left"/>
      <w:pPr>
        <w:ind w:left="1440" w:hanging="360"/>
      </w:pPr>
    </w:lvl>
    <w:lvl w:ilvl="2" w:tplc="6DF83E0E">
      <w:start w:val="1"/>
      <w:numFmt w:val="lowerRoman"/>
      <w:lvlText w:val="%3."/>
      <w:lvlJc w:val="right"/>
      <w:pPr>
        <w:ind w:left="2160" w:hanging="180"/>
      </w:pPr>
    </w:lvl>
    <w:lvl w:ilvl="3" w:tplc="1400A288">
      <w:start w:val="1"/>
      <w:numFmt w:val="decimal"/>
      <w:lvlText w:val="%4."/>
      <w:lvlJc w:val="left"/>
      <w:pPr>
        <w:ind w:left="2880" w:hanging="360"/>
      </w:pPr>
    </w:lvl>
    <w:lvl w:ilvl="4" w:tplc="EA66106C">
      <w:start w:val="1"/>
      <w:numFmt w:val="lowerLetter"/>
      <w:lvlText w:val="%5."/>
      <w:lvlJc w:val="left"/>
      <w:pPr>
        <w:ind w:left="3600" w:hanging="360"/>
      </w:pPr>
    </w:lvl>
    <w:lvl w:ilvl="5" w:tplc="7F3E0EE8">
      <w:start w:val="1"/>
      <w:numFmt w:val="lowerRoman"/>
      <w:lvlText w:val="%6."/>
      <w:lvlJc w:val="right"/>
      <w:pPr>
        <w:ind w:left="4320" w:hanging="180"/>
      </w:pPr>
    </w:lvl>
    <w:lvl w:ilvl="6" w:tplc="3954DD98">
      <w:start w:val="1"/>
      <w:numFmt w:val="decimal"/>
      <w:lvlText w:val="%7."/>
      <w:lvlJc w:val="left"/>
      <w:pPr>
        <w:ind w:left="5040" w:hanging="360"/>
      </w:pPr>
    </w:lvl>
    <w:lvl w:ilvl="7" w:tplc="C13CB6EC">
      <w:start w:val="1"/>
      <w:numFmt w:val="lowerLetter"/>
      <w:lvlText w:val="%8."/>
      <w:lvlJc w:val="left"/>
      <w:pPr>
        <w:ind w:left="5760" w:hanging="360"/>
      </w:pPr>
    </w:lvl>
    <w:lvl w:ilvl="8" w:tplc="FD4CED8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37AC0"/>
    <w:multiLevelType w:val="multilevel"/>
    <w:tmpl w:val="E48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EB6A61"/>
    <w:multiLevelType w:val="multilevel"/>
    <w:tmpl w:val="C55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86E66"/>
    <w:multiLevelType w:val="hybridMultilevel"/>
    <w:tmpl w:val="4F96A060"/>
    <w:lvl w:ilvl="0" w:tplc="75664FA2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04B5F"/>
    <w:multiLevelType w:val="hybridMultilevel"/>
    <w:tmpl w:val="C6428C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D3B88"/>
    <w:multiLevelType w:val="hybridMultilevel"/>
    <w:tmpl w:val="CE5E622A"/>
    <w:lvl w:ilvl="0" w:tplc="A92EE374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736AE"/>
    <w:multiLevelType w:val="multilevel"/>
    <w:tmpl w:val="BC5E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718862"/>
    <w:multiLevelType w:val="hybridMultilevel"/>
    <w:tmpl w:val="3AD0AE4E"/>
    <w:lvl w:ilvl="0" w:tplc="65E69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AF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423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09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6C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6B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A8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64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63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B212E"/>
    <w:multiLevelType w:val="multilevel"/>
    <w:tmpl w:val="BE12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14979">
    <w:abstractNumId w:val="15"/>
  </w:num>
  <w:num w:numId="2" w16cid:durableId="1122309366">
    <w:abstractNumId w:val="13"/>
  </w:num>
  <w:num w:numId="3" w16cid:durableId="459761336">
    <w:abstractNumId w:val="18"/>
  </w:num>
  <w:num w:numId="4" w16cid:durableId="1663657040">
    <w:abstractNumId w:val="5"/>
  </w:num>
  <w:num w:numId="5" w16cid:durableId="1587878308">
    <w:abstractNumId w:val="25"/>
  </w:num>
  <w:num w:numId="6" w16cid:durableId="531113078">
    <w:abstractNumId w:val="9"/>
  </w:num>
  <w:num w:numId="7" w16cid:durableId="318463527">
    <w:abstractNumId w:val="14"/>
  </w:num>
  <w:num w:numId="8" w16cid:durableId="542980541">
    <w:abstractNumId w:val="23"/>
  </w:num>
  <w:num w:numId="9" w16cid:durableId="1159537590">
    <w:abstractNumId w:val="22"/>
  </w:num>
  <w:num w:numId="10" w16cid:durableId="1823616772">
    <w:abstractNumId w:val="17"/>
  </w:num>
  <w:num w:numId="11" w16cid:durableId="1983921096">
    <w:abstractNumId w:val="12"/>
  </w:num>
  <w:num w:numId="12" w16cid:durableId="887842891">
    <w:abstractNumId w:val="19"/>
  </w:num>
  <w:num w:numId="13" w16cid:durableId="1137263922">
    <w:abstractNumId w:val="3"/>
  </w:num>
  <w:num w:numId="14" w16cid:durableId="1255362322">
    <w:abstractNumId w:val="20"/>
  </w:num>
  <w:num w:numId="15" w16cid:durableId="421799114">
    <w:abstractNumId w:val="24"/>
  </w:num>
  <w:num w:numId="16" w16cid:durableId="208691230">
    <w:abstractNumId w:val="11"/>
  </w:num>
  <w:num w:numId="17" w16cid:durableId="557059070">
    <w:abstractNumId w:val="16"/>
  </w:num>
  <w:num w:numId="18" w16cid:durableId="644359878">
    <w:abstractNumId w:val="0"/>
  </w:num>
  <w:num w:numId="19" w16cid:durableId="486357823">
    <w:abstractNumId w:val="8"/>
  </w:num>
  <w:num w:numId="20" w16cid:durableId="785853546">
    <w:abstractNumId w:val="4"/>
  </w:num>
  <w:num w:numId="21" w16cid:durableId="1386106605">
    <w:abstractNumId w:val="10"/>
  </w:num>
  <w:num w:numId="22" w16cid:durableId="290599010">
    <w:abstractNumId w:val="2"/>
  </w:num>
  <w:num w:numId="23" w16cid:durableId="406924248">
    <w:abstractNumId w:val="7"/>
  </w:num>
  <w:num w:numId="24" w16cid:durableId="546260133">
    <w:abstractNumId w:val="6"/>
  </w:num>
  <w:num w:numId="25" w16cid:durableId="34743695">
    <w:abstractNumId w:val="1"/>
  </w:num>
  <w:num w:numId="26" w16cid:durableId="318658846">
    <w:abstractNumId w:val="26"/>
  </w:num>
  <w:num w:numId="27" w16cid:durableId="14874377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DEBB26"/>
    <w:rsid w:val="00002E47"/>
    <w:rsid w:val="000057BF"/>
    <w:rsid w:val="000237DF"/>
    <w:rsid w:val="000259F5"/>
    <w:rsid w:val="00025DDB"/>
    <w:rsid w:val="000734A6"/>
    <w:rsid w:val="000B2B88"/>
    <w:rsid w:val="000C08BF"/>
    <w:rsid w:val="000E6DB8"/>
    <w:rsid w:val="000E77E5"/>
    <w:rsid w:val="0010495A"/>
    <w:rsid w:val="00134464"/>
    <w:rsid w:val="001778AA"/>
    <w:rsid w:val="001833CA"/>
    <w:rsid w:val="00194DB2"/>
    <w:rsid w:val="001A1E5A"/>
    <w:rsid w:val="001B0E7F"/>
    <w:rsid w:val="001D7717"/>
    <w:rsid w:val="002027A8"/>
    <w:rsid w:val="00215601"/>
    <w:rsid w:val="00222FD4"/>
    <w:rsid w:val="00226522"/>
    <w:rsid w:val="00253CEC"/>
    <w:rsid w:val="00290C7E"/>
    <w:rsid w:val="00297197"/>
    <w:rsid w:val="002C29A1"/>
    <w:rsid w:val="002C67E3"/>
    <w:rsid w:val="002D5C41"/>
    <w:rsid w:val="00316D90"/>
    <w:rsid w:val="00316E74"/>
    <w:rsid w:val="00323D88"/>
    <w:rsid w:val="00375166"/>
    <w:rsid w:val="003918FC"/>
    <w:rsid w:val="00392648"/>
    <w:rsid w:val="003B746C"/>
    <w:rsid w:val="003C08B2"/>
    <w:rsid w:val="00413F1B"/>
    <w:rsid w:val="004234E0"/>
    <w:rsid w:val="0043283C"/>
    <w:rsid w:val="004330A4"/>
    <w:rsid w:val="00433684"/>
    <w:rsid w:val="004A183F"/>
    <w:rsid w:val="004B06A8"/>
    <w:rsid w:val="004C257E"/>
    <w:rsid w:val="004C2838"/>
    <w:rsid w:val="004C6229"/>
    <w:rsid w:val="004C71AC"/>
    <w:rsid w:val="004E4F4F"/>
    <w:rsid w:val="00506D4D"/>
    <w:rsid w:val="00531461"/>
    <w:rsid w:val="005705B0"/>
    <w:rsid w:val="005A2C4A"/>
    <w:rsid w:val="005C69C4"/>
    <w:rsid w:val="005E44BC"/>
    <w:rsid w:val="005E6EE3"/>
    <w:rsid w:val="005F3FE0"/>
    <w:rsid w:val="00626632"/>
    <w:rsid w:val="0064576A"/>
    <w:rsid w:val="00681539"/>
    <w:rsid w:val="006A2F8A"/>
    <w:rsid w:val="006B57C0"/>
    <w:rsid w:val="006D5F27"/>
    <w:rsid w:val="006D6EC6"/>
    <w:rsid w:val="006E3FD5"/>
    <w:rsid w:val="007218E8"/>
    <w:rsid w:val="00725684"/>
    <w:rsid w:val="0072649E"/>
    <w:rsid w:val="00746CB8"/>
    <w:rsid w:val="007560F8"/>
    <w:rsid w:val="007736C6"/>
    <w:rsid w:val="00791D24"/>
    <w:rsid w:val="007B4B23"/>
    <w:rsid w:val="007C2C78"/>
    <w:rsid w:val="007D685A"/>
    <w:rsid w:val="007D74BE"/>
    <w:rsid w:val="00810C89"/>
    <w:rsid w:val="00855AF2"/>
    <w:rsid w:val="008622AE"/>
    <w:rsid w:val="00880B70"/>
    <w:rsid w:val="008973C5"/>
    <w:rsid w:val="008B1F24"/>
    <w:rsid w:val="008B6EFE"/>
    <w:rsid w:val="008D0623"/>
    <w:rsid w:val="008E5C66"/>
    <w:rsid w:val="008F0787"/>
    <w:rsid w:val="009014A3"/>
    <w:rsid w:val="009320A9"/>
    <w:rsid w:val="00980B53"/>
    <w:rsid w:val="00982638"/>
    <w:rsid w:val="009956B9"/>
    <w:rsid w:val="009C7872"/>
    <w:rsid w:val="009E2089"/>
    <w:rsid w:val="00A12153"/>
    <w:rsid w:val="00A41A7D"/>
    <w:rsid w:val="00A67B72"/>
    <w:rsid w:val="00A71A71"/>
    <w:rsid w:val="00A773D0"/>
    <w:rsid w:val="00A87C68"/>
    <w:rsid w:val="00AB4E0C"/>
    <w:rsid w:val="00AB52DB"/>
    <w:rsid w:val="00AB651F"/>
    <w:rsid w:val="00AC338B"/>
    <w:rsid w:val="00AD0F19"/>
    <w:rsid w:val="00AE49D5"/>
    <w:rsid w:val="00AF77B0"/>
    <w:rsid w:val="00B1337D"/>
    <w:rsid w:val="00B14A81"/>
    <w:rsid w:val="00B2095C"/>
    <w:rsid w:val="00B32341"/>
    <w:rsid w:val="00B54EF2"/>
    <w:rsid w:val="00B94632"/>
    <w:rsid w:val="00BA1478"/>
    <w:rsid w:val="00BB749A"/>
    <w:rsid w:val="00BD5249"/>
    <w:rsid w:val="00BE0FF7"/>
    <w:rsid w:val="00BF6076"/>
    <w:rsid w:val="00C23596"/>
    <w:rsid w:val="00C24B95"/>
    <w:rsid w:val="00C25C30"/>
    <w:rsid w:val="00C37750"/>
    <w:rsid w:val="00C752CF"/>
    <w:rsid w:val="00C81811"/>
    <w:rsid w:val="00C8646C"/>
    <w:rsid w:val="00CA0DAA"/>
    <w:rsid w:val="00CA7FCD"/>
    <w:rsid w:val="00CE153A"/>
    <w:rsid w:val="00CF0757"/>
    <w:rsid w:val="00D20AF7"/>
    <w:rsid w:val="00D54A6D"/>
    <w:rsid w:val="00D80629"/>
    <w:rsid w:val="00D93C5C"/>
    <w:rsid w:val="00DA2E4E"/>
    <w:rsid w:val="00DD48FB"/>
    <w:rsid w:val="00E110E3"/>
    <w:rsid w:val="00E3388D"/>
    <w:rsid w:val="00E41044"/>
    <w:rsid w:val="00E543F7"/>
    <w:rsid w:val="00E651D9"/>
    <w:rsid w:val="00EA4B94"/>
    <w:rsid w:val="00ED4B5A"/>
    <w:rsid w:val="00ED769B"/>
    <w:rsid w:val="00EE7632"/>
    <w:rsid w:val="00EF2A19"/>
    <w:rsid w:val="00EF4D27"/>
    <w:rsid w:val="00F0075F"/>
    <w:rsid w:val="00F27303"/>
    <w:rsid w:val="00F42FEA"/>
    <w:rsid w:val="00F531AD"/>
    <w:rsid w:val="00F54E86"/>
    <w:rsid w:val="00FA74F8"/>
    <w:rsid w:val="00FB2BB2"/>
    <w:rsid w:val="00FB50EE"/>
    <w:rsid w:val="00FB7AFF"/>
    <w:rsid w:val="00FC1099"/>
    <w:rsid w:val="00FC1947"/>
    <w:rsid w:val="00FF5894"/>
    <w:rsid w:val="0118B710"/>
    <w:rsid w:val="03808279"/>
    <w:rsid w:val="07E8F532"/>
    <w:rsid w:val="0947B68F"/>
    <w:rsid w:val="0B43E1A4"/>
    <w:rsid w:val="0E03601B"/>
    <w:rsid w:val="0EF1BBA1"/>
    <w:rsid w:val="0F58D8C7"/>
    <w:rsid w:val="1086408C"/>
    <w:rsid w:val="11AA7808"/>
    <w:rsid w:val="12EFAA24"/>
    <w:rsid w:val="13BBABA7"/>
    <w:rsid w:val="1472A19F"/>
    <w:rsid w:val="153B7579"/>
    <w:rsid w:val="160D113A"/>
    <w:rsid w:val="16D745DA"/>
    <w:rsid w:val="17340365"/>
    <w:rsid w:val="18932232"/>
    <w:rsid w:val="195EEBA8"/>
    <w:rsid w:val="19A9590B"/>
    <w:rsid w:val="19ACE8E2"/>
    <w:rsid w:val="1F0DD6F1"/>
    <w:rsid w:val="1FD56D0F"/>
    <w:rsid w:val="25BD8823"/>
    <w:rsid w:val="26455C36"/>
    <w:rsid w:val="27C853B1"/>
    <w:rsid w:val="2C14CB6A"/>
    <w:rsid w:val="2EB98AF5"/>
    <w:rsid w:val="3156D189"/>
    <w:rsid w:val="332958B9"/>
    <w:rsid w:val="346A9F52"/>
    <w:rsid w:val="35DB0459"/>
    <w:rsid w:val="3A54E272"/>
    <w:rsid w:val="3A86E3B5"/>
    <w:rsid w:val="3DB08C79"/>
    <w:rsid w:val="46D3E568"/>
    <w:rsid w:val="47D11732"/>
    <w:rsid w:val="4A085355"/>
    <w:rsid w:val="4B33DA16"/>
    <w:rsid w:val="4C26EF66"/>
    <w:rsid w:val="4CA67FA6"/>
    <w:rsid w:val="4D133FA5"/>
    <w:rsid w:val="506EE9B9"/>
    <w:rsid w:val="57BA0112"/>
    <w:rsid w:val="5D8835DE"/>
    <w:rsid w:val="5F7ADB10"/>
    <w:rsid w:val="619914BB"/>
    <w:rsid w:val="6254D295"/>
    <w:rsid w:val="6293D9FA"/>
    <w:rsid w:val="674D1171"/>
    <w:rsid w:val="67AAE04B"/>
    <w:rsid w:val="68E8E1D2"/>
    <w:rsid w:val="69BB8EE2"/>
    <w:rsid w:val="6A12221A"/>
    <w:rsid w:val="6A44D196"/>
    <w:rsid w:val="6B79D5EC"/>
    <w:rsid w:val="6C208294"/>
    <w:rsid w:val="6EAC0000"/>
    <w:rsid w:val="718BA3D2"/>
    <w:rsid w:val="73465B47"/>
    <w:rsid w:val="735752D7"/>
    <w:rsid w:val="7406DD91"/>
    <w:rsid w:val="77F09179"/>
    <w:rsid w:val="783F3097"/>
    <w:rsid w:val="7BDEBB26"/>
    <w:rsid w:val="7D593062"/>
    <w:rsid w:val="7D9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0DDF"/>
  <w15:chartTrackingRefBased/>
  <w15:docId w15:val="{9FB7BF69-B54A-41E5-A62C-F0A8FAD0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118B71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118B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118B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118B7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118B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118B7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118B7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118B7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118B7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118B7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118B710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118B710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0118B7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118B71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118B71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118B710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118B710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118B710"/>
    <w:rPr>
      <w:rFonts w:asciiTheme="majorHAnsi" w:eastAsiaTheme="majorEastAsia" w:hAnsiTheme="majorHAnsi" w:cstheme="majorBidi"/>
      <w:noProof w:val="0"/>
      <w:color w:val="1F3763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118B710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118B710"/>
    <w:rPr>
      <w:rFonts w:asciiTheme="majorHAnsi" w:eastAsiaTheme="majorEastAsia" w:hAnsiTheme="majorHAnsi" w:cstheme="majorBidi"/>
      <w:noProof w:val="0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118B710"/>
    <w:rPr>
      <w:rFonts w:asciiTheme="majorHAnsi" w:eastAsiaTheme="majorEastAsia" w:hAnsiTheme="majorHAnsi" w:cstheme="majorBidi"/>
      <w:noProof w:val="0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118B710"/>
    <w:rPr>
      <w:rFonts w:asciiTheme="majorHAnsi" w:eastAsiaTheme="majorEastAsia" w:hAnsiTheme="majorHAnsi" w:cstheme="majorBidi"/>
      <w:i/>
      <w:iCs/>
      <w:noProof w:val="0"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118B710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118B71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118B710"/>
    <w:rPr>
      <w:rFonts w:asciiTheme="majorHAnsi" w:eastAsiaTheme="majorEastAsia" w:hAnsiTheme="majorHAnsi" w:cstheme="majorBidi"/>
      <w:noProof w:val="0"/>
      <w:sz w:val="56"/>
      <w:szCs w:val="56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0118B710"/>
    <w:rPr>
      <w:rFonts w:asciiTheme="minorHAnsi" w:eastAsiaTheme="minorEastAsia" w:hAnsiTheme="minorHAnsi" w:cstheme="minorBidi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118B710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118B710"/>
    <w:rPr>
      <w:i/>
      <w:iCs/>
      <w:noProof w:val="0"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118B710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118B710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118B710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118B710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118B710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118B710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118B710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118B710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118B710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118B7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118B710"/>
    <w:rPr>
      <w:noProof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118B710"/>
    <w:pPr>
      <w:tabs>
        <w:tab w:val="center" w:pos="4680"/>
        <w:tab w:val="right" w:pos="9360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118B710"/>
    <w:rPr>
      <w:noProof w:val="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118B710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118B710"/>
    <w:rPr>
      <w:noProof w:val="0"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118B710"/>
    <w:pPr>
      <w:tabs>
        <w:tab w:val="center" w:pos="4680"/>
        <w:tab w:val="right" w:pos="9360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118B710"/>
    <w:rPr>
      <w:noProof w:val="0"/>
      <w:lang w:val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253CEC"/>
    <w:pPr>
      <w:spacing w:after="0" w:line="240" w:lineRule="auto"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19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4DB2"/>
    <w:rPr>
      <w:b/>
      <w:bCs/>
    </w:rPr>
  </w:style>
  <w:style w:type="character" w:customStyle="1" w:styleId="ui-provider">
    <w:name w:val="ui-provider"/>
    <w:basedOn w:val="Domylnaczcionkaakapitu"/>
    <w:rsid w:val="00413F1B"/>
  </w:style>
  <w:style w:type="paragraph" w:customStyle="1" w:styleId="paragraph">
    <w:name w:val="paragraph"/>
    <w:basedOn w:val="Normalny"/>
    <w:rsid w:val="001A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A1E5A"/>
  </w:style>
  <w:style w:type="character" w:customStyle="1" w:styleId="eop">
    <w:name w:val="eop"/>
    <w:basedOn w:val="Domylnaczcionkaakapitu"/>
    <w:rsid w:val="001A1E5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A81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wiszniewska@pentacomp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233aef-f7f5-4493-a87d-f2fe200314a3">
      <Terms xmlns="http://schemas.microsoft.com/office/infopath/2007/PartnerControls"/>
    </lcf76f155ced4ddcb4097134ff3c332f>
    <TaxCatchAll xmlns="94ed6ab1-cff6-4d62-9941-743bde035c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D48F971285C4FA7EB2D0A272848E8" ma:contentTypeVersion="14" ma:contentTypeDescription="Utwórz nowy dokument." ma:contentTypeScope="" ma:versionID="75f0417613f9988868a9ad1042820caa">
  <xsd:schema xmlns:xsd="http://www.w3.org/2001/XMLSchema" xmlns:xs="http://www.w3.org/2001/XMLSchema" xmlns:p="http://schemas.microsoft.com/office/2006/metadata/properties" xmlns:ns2="a0233aef-f7f5-4493-a87d-f2fe200314a3" xmlns:ns3="94ed6ab1-cff6-4d62-9941-743bde035c43" targetNamespace="http://schemas.microsoft.com/office/2006/metadata/properties" ma:root="true" ma:fieldsID="432163fb5baedd730423bfe3a26da828" ns2:_="" ns3:_="">
    <xsd:import namespace="a0233aef-f7f5-4493-a87d-f2fe200314a3"/>
    <xsd:import namespace="94ed6ab1-cff6-4d62-9941-743bde035c4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33aef-f7f5-4493-a87d-f2fe200314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631f8cda-3d00-401b-b4ea-784def876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d6ab1-cff6-4d62-9941-743bde035c4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702dd5-47fd-4b87-a943-721d818e0de0}" ma:internalName="TaxCatchAll" ma:showField="CatchAllData" ma:web="94ed6ab1-cff6-4d62-9941-743bde035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56045-BEEC-4885-BBB8-DD1A9E319655}">
  <ds:schemaRefs>
    <ds:schemaRef ds:uri="http://schemas.microsoft.com/office/2006/metadata/properties"/>
    <ds:schemaRef ds:uri="http://schemas.microsoft.com/office/infopath/2007/PartnerControls"/>
    <ds:schemaRef ds:uri="a0233aef-f7f5-4493-a87d-f2fe200314a3"/>
    <ds:schemaRef ds:uri="94ed6ab1-cff6-4d62-9941-743bde035c43"/>
  </ds:schemaRefs>
</ds:datastoreItem>
</file>

<file path=customXml/itemProps2.xml><?xml version="1.0" encoding="utf-8"?>
<ds:datastoreItem xmlns:ds="http://schemas.openxmlformats.org/officeDocument/2006/customXml" ds:itemID="{30F3E203-9860-4738-AB6C-5F5F5E328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D5D43-419C-4CEC-96E8-E6898CE75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33aef-f7f5-4493-a87d-f2fe200314a3"/>
    <ds:schemaRef ds:uri="94ed6ab1-cff6-4d62-9941-743bde035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Generowicz Michał</dc:creator>
  <cp:keywords/>
  <dc:description/>
  <cp:lastModifiedBy>Tarnolicka-Brzozowska Joanna</cp:lastModifiedBy>
  <cp:revision>14</cp:revision>
  <dcterms:created xsi:type="dcterms:W3CDTF">2025-01-31T07:34:00Z</dcterms:created>
  <dcterms:modified xsi:type="dcterms:W3CDTF">2025-02-06T17:10:00Z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0x010100771D48F971285C4FA7EB2D0A272848E8</vt:lpwstr>
  </property>
  <property fmtid="{D5CDD505-2E9C-101B-9397-08002B2CF9AE}" pid="3" name="MediaServiceImageTags">
    <vt:lpwstr/>
  </property>
</Properties>
</file>